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819EB" w:rsidRPr="00B85275" w14:paraId="2316D004" w14:textId="77777777" w:rsidTr="00FA2561">
        <w:trPr>
          <w:trHeight w:val="1061"/>
        </w:trPr>
        <w:tc>
          <w:tcPr>
            <w:tcW w:w="4962" w:type="dxa"/>
          </w:tcPr>
          <w:p w14:paraId="3EDDD98E" w14:textId="77777777" w:rsidR="007819EB" w:rsidRPr="00B85275" w:rsidRDefault="007819EB" w:rsidP="00B85275">
            <w:pPr>
              <w:ind w:right="-184"/>
              <w:jc w:val="center"/>
              <w:rPr>
                <w:sz w:val="26"/>
                <w:szCs w:val="26"/>
              </w:rPr>
            </w:pPr>
            <w:r w:rsidRPr="00B85275">
              <w:rPr>
                <w:sz w:val="26"/>
                <w:szCs w:val="26"/>
              </w:rPr>
              <w:t>TRƯỜNG ĐẠI HỌC CẦN THƠ</w:t>
            </w:r>
          </w:p>
          <w:p w14:paraId="5FEFE591" w14:textId="77777777" w:rsidR="007819EB" w:rsidRPr="00B85275" w:rsidRDefault="007819EB" w:rsidP="00B85275">
            <w:pPr>
              <w:ind w:right="-95"/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1146C25F" w14:textId="77777777" w:rsidR="007819EB" w:rsidRPr="00B85275" w:rsidRDefault="007819EB" w:rsidP="00B85275">
            <w:pPr>
              <w:tabs>
                <w:tab w:val="left" w:pos="3120"/>
              </w:tabs>
              <w:ind w:right="-95"/>
              <w:jc w:val="center"/>
              <w:rPr>
                <w:sz w:val="26"/>
                <w:szCs w:val="26"/>
                <w:lang w:val="nl-BE"/>
              </w:rPr>
            </w:pPr>
            <w:r w:rsidRPr="00B85275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0026B61C" w14:textId="3D9201C7" w:rsidR="007819EB" w:rsidRPr="005E599A" w:rsidRDefault="007819EB" w:rsidP="005E599A">
            <w:pPr>
              <w:ind w:right="-288"/>
              <w:jc w:val="center"/>
              <w:rPr>
                <w:sz w:val="26"/>
                <w:szCs w:val="26"/>
                <w:lang w:val="nl-BE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8788A6" wp14:editId="4A922F4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952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E6E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gGwIAADc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68250EA9" w14:textId="77777777" w:rsidR="007819EB" w:rsidRPr="00B85275" w:rsidRDefault="007819EB" w:rsidP="00B85275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sz w:val="26"/>
                <w:szCs w:val="26"/>
              </w:rPr>
              <w:t>C</w:t>
            </w:r>
            <w:r w:rsidRPr="00B85275"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70B055F7" w14:textId="77777777" w:rsidR="007819EB" w:rsidRPr="00B85275" w:rsidRDefault="007819EB" w:rsidP="00B85275">
            <w:pPr>
              <w:tabs>
                <w:tab w:val="left" w:pos="3120"/>
              </w:tabs>
              <w:ind w:right="-4"/>
              <w:jc w:val="center"/>
              <w:rPr>
                <w:b/>
                <w:sz w:val="26"/>
                <w:szCs w:val="26"/>
              </w:rPr>
            </w:pPr>
            <w:proofErr w:type="spellStart"/>
            <w:r w:rsidRPr="00B8527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37DED486" w14:textId="77777777" w:rsidR="007819EB" w:rsidRPr="00B85275" w:rsidRDefault="007819EB" w:rsidP="00B85275">
            <w:pPr>
              <w:jc w:val="center"/>
              <w:rPr>
                <w:i/>
                <w:iCs/>
                <w:sz w:val="26"/>
                <w:szCs w:val="26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52BC07B" wp14:editId="5A840FCA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90B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4B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sCfRTp&#10;oEl7b4loWo9KrRRIqC2aBKV643JIKNXOhlrpWe3Ni6bfHVK6bIlqeGT8ejEAkoWM5E1K2DgD9x36&#10;z5pBDDl6HWU717YLkCAIOsfuXO7d4WePKBxmy0UGLceI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"/>
                  </w:pict>
                </mc:Fallback>
              </mc:AlternateContent>
            </w:r>
          </w:p>
          <w:p w14:paraId="65EF2978" w14:textId="77777777" w:rsidR="007819EB" w:rsidRPr="00B85275" w:rsidRDefault="007819EB" w:rsidP="005E599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D590189" w14:textId="77777777" w:rsidR="007819EB" w:rsidRPr="00B85275" w:rsidRDefault="007819EB" w:rsidP="005E599A">
      <w:pPr>
        <w:tabs>
          <w:tab w:val="left" w:pos="1701"/>
        </w:tabs>
        <w:spacing w:line="360" w:lineRule="auto"/>
        <w:rPr>
          <w:b/>
          <w:sz w:val="26"/>
          <w:szCs w:val="26"/>
        </w:rPr>
      </w:pPr>
    </w:p>
    <w:p w14:paraId="5A9CD22A" w14:textId="77777777" w:rsidR="00FA2561" w:rsidRDefault="007819EB" w:rsidP="00FA2561">
      <w:pPr>
        <w:tabs>
          <w:tab w:val="left" w:pos="1701"/>
        </w:tabs>
        <w:spacing w:line="360" w:lineRule="auto"/>
        <w:jc w:val="center"/>
        <w:rPr>
          <w:b/>
          <w:sz w:val="28"/>
          <w:szCs w:val="28"/>
        </w:rPr>
      </w:pPr>
      <w:r w:rsidRPr="00B85275">
        <w:rPr>
          <w:b/>
          <w:sz w:val="28"/>
          <w:szCs w:val="28"/>
        </w:rPr>
        <w:t>THÔNG BÁO CHIÊU SINH</w:t>
      </w:r>
    </w:p>
    <w:p w14:paraId="4D377697" w14:textId="77777777" w:rsidR="007819EB" w:rsidRPr="00FA2561" w:rsidRDefault="00FA2561" w:rsidP="00FA2561">
      <w:pPr>
        <w:tabs>
          <w:tab w:val="left" w:pos="1701"/>
        </w:tabs>
        <w:spacing w:line="360" w:lineRule="auto"/>
        <w:jc w:val="center"/>
        <w:rPr>
          <w:b/>
          <w:sz w:val="28"/>
          <w:szCs w:val="28"/>
        </w:rPr>
      </w:pPr>
      <w:r w:rsidRPr="00FA2561">
        <w:rPr>
          <w:b/>
          <w:sz w:val="28"/>
          <w:szCs w:val="28"/>
        </w:rPr>
        <w:t>KHÓA BỒI DƯỠNG</w:t>
      </w:r>
      <w:r>
        <w:rPr>
          <w:b/>
          <w:sz w:val="28"/>
          <w:szCs w:val="28"/>
        </w:rPr>
        <w:t xml:space="preserve"> VÀ CẤP CHỨNG CHỈ </w:t>
      </w:r>
      <w:r w:rsidRPr="00FA2561">
        <w:rPr>
          <w:b/>
          <w:sz w:val="28"/>
          <w:szCs w:val="28"/>
        </w:rPr>
        <w:t>CÔNG TÁC THỦ QUỸ</w:t>
      </w:r>
    </w:p>
    <w:p w14:paraId="63CD56D2" w14:textId="77777777" w:rsidR="00551CA7" w:rsidRPr="00753E50" w:rsidRDefault="00551CA7" w:rsidP="00237F48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53E50">
        <w:rPr>
          <w:color w:val="000000"/>
          <w:sz w:val="26"/>
          <w:szCs w:val="26"/>
        </w:rPr>
        <w:t>Căn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cứ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Quyết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định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số</w:t>
      </w:r>
      <w:proofErr w:type="spellEnd"/>
      <w:r w:rsidRPr="00753E50">
        <w:rPr>
          <w:color w:val="000000"/>
          <w:sz w:val="26"/>
          <w:szCs w:val="26"/>
        </w:rPr>
        <w:t xml:space="preserve"> 2650/QĐ-BGDĐT </w:t>
      </w:r>
      <w:proofErr w:type="spellStart"/>
      <w:r w:rsidRPr="00753E50">
        <w:rPr>
          <w:color w:val="000000"/>
          <w:sz w:val="26"/>
          <w:szCs w:val="26"/>
        </w:rPr>
        <w:t>ngày</w:t>
      </w:r>
      <w:proofErr w:type="spellEnd"/>
      <w:r w:rsidRPr="00753E50">
        <w:rPr>
          <w:color w:val="000000"/>
          <w:sz w:val="26"/>
          <w:szCs w:val="26"/>
        </w:rPr>
        <w:t xml:space="preserve"> 16 </w:t>
      </w:r>
      <w:proofErr w:type="spellStart"/>
      <w:r w:rsidRPr="00753E50">
        <w:rPr>
          <w:color w:val="000000"/>
          <w:sz w:val="26"/>
          <w:szCs w:val="26"/>
        </w:rPr>
        <w:t>tháng</w:t>
      </w:r>
      <w:proofErr w:type="spellEnd"/>
      <w:r w:rsidRPr="00753E50">
        <w:rPr>
          <w:color w:val="000000"/>
          <w:sz w:val="26"/>
          <w:szCs w:val="26"/>
        </w:rPr>
        <w:t xml:space="preserve"> 9 </w:t>
      </w:r>
      <w:proofErr w:type="spellStart"/>
      <w:r w:rsidRPr="00753E50">
        <w:rPr>
          <w:color w:val="000000"/>
          <w:sz w:val="26"/>
          <w:szCs w:val="26"/>
        </w:rPr>
        <w:t>năm</w:t>
      </w:r>
      <w:proofErr w:type="spellEnd"/>
      <w:r w:rsidRPr="00753E50">
        <w:rPr>
          <w:color w:val="000000"/>
          <w:sz w:val="26"/>
          <w:szCs w:val="26"/>
        </w:rPr>
        <w:t xml:space="preserve"> 2020 </w:t>
      </w:r>
      <w:proofErr w:type="spellStart"/>
      <w:r w:rsidRPr="00753E50">
        <w:rPr>
          <w:color w:val="000000"/>
          <w:sz w:val="26"/>
          <w:szCs w:val="26"/>
        </w:rPr>
        <w:t>của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Bộ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Giáo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dục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Đào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tạo</w:t>
      </w:r>
      <w:proofErr w:type="spellEnd"/>
      <w:r w:rsidRPr="00753E50">
        <w:rPr>
          <w:color w:val="000000"/>
          <w:sz w:val="26"/>
          <w:szCs w:val="26"/>
        </w:rPr>
        <w:t xml:space="preserve">, </w:t>
      </w:r>
      <w:proofErr w:type="spellStart"/>
      <w:r w:rsidRPr="00753E50">
        <w:rPr>
          <w:color w:val="000000"/>
          <w:sz w:val="26"/>
          <w:szCs w:val="26"/>
        </w:rPr>
        <w:t>về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việc</w:t>
      </w:r>
      <w:proofErr w:type="spellEnd"/>
      <w:r w:rsidRPr="00753E50">
        <w:rPr>
          <w:color w:val="000000"/>
          <w:sz w:val="26"/>
          <w:szCs w:val="26"/>
        </w:rPr>
        <w:t xml:space="preserve"> ban </w:t>
      </w:r>
      <w:proofErr w:type="spellStart"/>
      <w:r w:rsidRPr="00753E50">
        <w:rPr>
          <w:color w:val="000000"/>
          <w:sz w:val="26"/>
          <w:szCs w:val="26"/>
        </w:rPr>
        <w:t>hành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chương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trình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bồi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dưỡng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công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tác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thủ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quỹ cho viên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chức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kiêm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nhiệm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trong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các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cơ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sở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giáo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dục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mầm</w:t>
      </w:r>
      <w:proofErr w:type="spellEnd"/>
      <w:r w:rsidRPr="00753E50">
        <w:rPr>
          <w:color w:val="000000"/>
          <w:sz w:val="26"/>
          <w:szCs w:val="26"/>
        </w:rPr>
        <w:t xml:space="preserve"> non, </w:t>
      </w:r>
      <w:proofErr w:type="spellStart"/>
      <w:r w:rsidRPr="00753E50">
        <w:rPr>
          <w:color w:val="000000"/>
          <w:sz w:val="26"/>
          <w:szCs w:val="26"/>
        </w:rPr>
        <w:t>phổ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thông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giáo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dục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thường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xuyên</w:t>
      </w:r>
      <w:proofErr w:type="spellEnd"/>
      <w:r w:rsidRPr="00753E50">
        <w:rPr>
          <w:color w:val="000000"/>
          <w:sz w:val="26"/>
          <w:szCs w:val="26"/>
        </w:rPr>
        <w:t>;</w:t>
      </w:r>
    </w:p>
    <w:p w14:paraId="57889991" w14:textId="77777777" w:rsidR="00551CA7" w:rsidRPr="00753E50" w:rsidRDefault="00551CA7" w:rsidP="00237F48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proofErr w:type="spellStart"/>
      <w:r w:rsidRPr="00753E50">
        <w:rPr>
          <w:color w:val="000000"/>
          <w:sz w:val="26"/>
          <w:szCs w:val="26"/>
        </w:rPr>
        <w:t>Căn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cứ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Quyết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định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số</w:t>
      </w:r>
      <w:proofErr w:type="spellEnd"/>
      <w:r w:rsidRPr="00753E50">
        <w:rPr>
          <w:color w:val="000000"/>
          <w:sz w:val="26"/>
          <w:szCs w:val="26"/>
        </w:rPr>
        <w:t xml:space="preserve"> 4338/QĐ-BGDĐT </w:t>
      </w:r>
      <w:proofErr w:type="spellStart"/>
      <w:r w:rsidRPr="00753E50">
        <w:rPr>
          <w:color w:val="000000"/>
          <w:sz w:val="26"/>
          <w:szCs w:val="26"/>
        </w:rPr>
        <w:t>ngày</w:t>
      </w:r>
      <w:proofErr w:type="spellEnd"/>
      <w:r w:rsidRPr="00753E50">
        <w:rPr>
          <w:color w:val="000000"/>
          <w:sz w:val="26"/>
          <w:szCs w:val="26"/>
        </w:rPr>
        <w:t xml:space="preserve"> 14/12/2020 </w:t>
      </w:r>
      <w:proofErr w:type="spellStart"/>
      <w:r w:rsidRPr="00753E50">
        <w:rPr>
          <w:color w:val="000000"/>
          <w:sz w:val="26"/>
          <w:szCs w:val="26"/>
        </w:rPr>
        <w:t>của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Bộ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Giáo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dục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Đào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tạo</w:t>
      </w:r>
      <w:proofErr w:type="spellEnd"/>
      <w:r w:rsidRPr="00753E50">
        <w:rPr>
          <w:color w:val="000000"/>
          <w:sz w:val="26"/>
          <w:szCs w:val="26"/>
        </w:rPr>
        <w:t xml:space="preserve">, </w:t>
      </w:r>
      <w:proofErr w:type="spellStart"/>
      <w:r w:rsidRPr="00753E50">
        <w:rPr>
          <w:color w:val="000000"/>
          <w:sz w:val="26"/>
          <w:szCs w:val="26"/>
        </w:rPr>
        <w:t>về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việc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giao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nhiệm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vụ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Trường</w:t>
      </w:r>
      <w:proofErr w:type="spellEnd"/>
      <w:r w:rsidRPr="00753E50">
        <w:rPr>
          <w:color w:val="000000"/>
          <w:sz w:val="26"/>
          <w:szCs w:val="26"/>
        </w:rPr>
        <w:t xml:space="preserve"> Cao </w:t>
      </w:r>
      <w:proofErr w:type="spellStart"/>
      <w:r w:rsidRPr="00753E50">
        <w:rPr>
          <w:color w:val="000000"/>
          <w:sz w:val="26"/>
          <w:szCs w:val="26"/>
        </w:rPr>
        <w:t>đẳng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Thương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mại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Đà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Nẵng</w:t>
      </w:r>
      <w:proofErr w:type="spellEnd"/>
      <w:r w:rsidRPr="00753E50">
        <w:rPr>
          <w:color w:val="000000"/>
          <w:sz w:val="26"/>
          <w:szCs w:val="26"/>
        </w:rPr>
        <w:t xml:space="preserve"> (</w:t>
      </w:r>
      <w:proofErr w:type="spellStart"/>
      <w:r w:rsidRPr="00753E50">
        <w:rPr>
          <w:color w:val="000000"/>
          <w:sz w:val="26"/>
          <w:szCs w:val="26"/>
        </w:rPr>
        <w:t>thuộc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Bộ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Công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Thương</w:t>
      </w:r>
      <w:proofErr w:type="spellEnd"/>
      <w:r w:rsidRPr="00753E50">
        <w:rPr>
          <w:color w:val="000000"/>
          <w:sz w:val="26"/>
          <w:szCs w:val="26"/>
        </w:rPr>
        <w:t xml:space="preserve">) </w:t>
      </w:r>
      <w:proofErr w:type="spellStart"/>
      <w:r w:rsidRPr="00753E50">
        <w:rPr>
          <w:color w:val="000000"/>
          <w:sz w:val="26"/>
          <w:szCs w:val="26"/>
        </w:rPr>
        <w:t>tổ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chức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bồi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dưỡng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cấp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chứng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chỉ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bồi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dưỡng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công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tác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thủ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quỹ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viên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chức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kiêm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nhiệm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trong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các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cơ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sở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giáo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dục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mầm</w:t>
      </w:r>
      <w:proofErr w:type="spellEnd"/>
      <w:r w:rsidRPr="00753E50">
        <w:rPr>
          <w:color w:val="000000"/>
          <w:sz w:val="26"/>
          <w:szCs w:val="26"/>
        </w:rPr>
        <w:t xml:space="preserve"> non, </w:t>
      </w:r>
      <w:proofErr w:type="spellStart"/>
      <w:r w:rsidRPr="00753E50">
        <w:rPr>
          <w:color w:val="000000"/>
          <w:sz w:val="26"/>
          <w:szCs w:val="26"/>
        </w:rPr>
        <w:t>phổ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thông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giáo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dục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thường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xuyên</w:t>
      </w:r>
      <w:proofErr w:type="spellEnd"/>
      <w:r w:rsidRPr="00753E50">
        <w:rPr>
          <w:color w:val="000000"/>
          <w:sz w:val="26"/>
          <w:szCs w:val="26"/>
        </w:rPr>
        <w:t>;</w:t>
      </w:r>
    </w:p>
    <w:p w14:paraId="2E78435E" w14:textId="77777777" w:rsidR="007819EB" w:rsidRPr="00753E50" w:rsidRDefault="007819EB" w:rsidP="00237F48">
      <w:pPr>
        <w:spacing w:before="120" w:line="288" w:lineRule="auto"/>
        <w:ind w:firstLine="720"/>
        <w:jc w:val="both"/>
        <w:rPr>
          <w:sz w:val="26"/>
          <w:szCs w:val="26"/>
        </w:rPr>
      </w:pP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Pr="00753E50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Pr="00753E50">
        <w:rPr>
          <w:sz w:val="26"/>
          <w:szCs w:val="26"/>
        </w:rPr>
        <w:t>Trường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Đại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học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Cần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Thơ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phối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hợp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với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Trường</w:t>
      </w:r>
      <w:proofErr w:type="spellEnd"/>
      <w:r w:rsidR="00551CA7" w:rsidRPr="00753E50">
        <w:rPr>
          <w:sz w:val="26"/>
          <w:szCs w:val="26"/>
        </w:rPr>
        <w:t xml:space="preserve"> Cao </w:t>
      </w:r>
      <w:proofErr w:type="spellStart"/>
      <w:r w:rsidR="00551CA7" w:rsidRPr="00753E50">
        <w:rPr>
          <w:sz w:val="26"/>
          <w:szCs w:val="26"/>
        </w:rPr>
        <w:t>đẳng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Thương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mại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Đà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Nẵng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t</w:t>
      </w:r>
      <w:r w:rsidR="003B65BA">
        <w:rPr>
          <w:sz w:val="26"/>
          <w:szCs w:val="26"/>
        </w:rPr>
        <w:t>hông</w:t>
      </w:r>
      <w:proofErr w:type="spellEnd"/>
      <w:r w:rsidR="003B65BA">
        <w:rPr>
          <w:sz w:val="26"/>
          <w:szCs w:val="26"/>
        </w:rPr>
        <w:t xml:space="preserve"> </w:t>
      </w:r>
      <w:proofErr w:type="spellStart"/>
      <w:r w:rsidR="003B65BA">
        <w:rPr>
          <w:sz w:val="26"/>
          <w:szCs w:val="26"/>
        </w:rPr>
        <w:t>báo</w:t>
      </w:r>
      <w:proofErr w:type="spellEnd"/>
      <w:r w:rsidR="003B65BA">
        <w:rPr>
          <w:sz w:val="26"/>
          <w:szCs w:val="26"/>
        </w:rPr>
        <w:t xml:space="preserve"> </w:t>
      </w:r>
      <w:proofErr w:type="spellStart"/>
      <w:r w:rsidR="003B65BA">
        <w:rPr>
          <w:sz w:val="26"/>
          <w:szCs w:val="26"/>
        </w:rPr>
        <w:t>chiêu</w:t>
      </w:r>
      <w:proofErr w:type="spellEnd"/>
      <w:r w:rsidR="003B65BA">
        <w:rPr>
          <w:sz w:val="26"/>
          <w:szCs w:val="26"/>
        </w:rPr>
        <w:t xml:space="preserve"> </w:t>
      </w:r>
      <w:proofErr w:type="spellStart"/>
      <w:r w:rsidR="003B65BA">
        <w:rPr>
          <w:sz w:val="26"/>
          <w:szCs w:val="26"/>
        </w:rPr>
        <w:t>sinh</w:t>
      </w:r>
      <w:proofErr w:type="spellEnd"/>
      <w:r w:rsidR="003B65BA">
        <w:rPr>
          <w:sz w:val="26"/>
          <w:szCs w:val="26"/>
        </w:rPr>
        <w:t xml:space="preserve"> </w:t>
      </w:r>
      <w:proofErr w:type="spellStart"/>
      <w:r w:rsidR="003B65BA">
        <w:rPr>
          <w:sz w:val="26"/>
          <w:szCs w:val="26"/>
        </w:rPr>
        <w:t>tổ</w:t>
      </w:r>
      <w:proofErr w:type="spellEnd"/>
      <w:r w:rsidR="00753E50" w:rsidRPr="00753E50">
        <w:rPr>
          <w:sz w:val="26"/>
          <w:szCs w:val="26"/>
        </w:rPr>
        <w:t xml:space="preserve"> </w:t>
      </w:r>
      <w:proofErr w:type="spellStart"/>
      <w:r w:rsidR="00753E50" w:rsidRPr="00753E50">
        <w:rPr>
          <w:sz w:val="26"/>
          <w:szCs w:val="26"/>
        </w:rPr>
        <w:t>khoá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Bồi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dưỡng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và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cấp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chứng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chỉ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Công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tác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thủ</w:t>
      </w:r>
      <w:proofErr w:type="spellEnd"/>
      <w:r w:rsidR="00551CA7" w:rsidRPr="00753E50">
        <w:rPr>
          <w:b/>
          <w:sz w:val="26"/>
          <w:szCs w:val="26"/>
        </w:rPr>
        <w:t xml:space="preserve"> </w:t>
      </w:r>
      <w:proofErr w:type="spellStart"/>
      <w:r w:rsidR="00551CA7" w:rsidRPr="00753E50">
        <w:rPr>
          <w:b/>
          <w:sz w:val="26"/>
          <w:szCs w:val="26"/>
        </w:rPr>
        <w:t>quỹ</w:t>
      </w:r>
      <w:proofErr w:type="spellEnd"/>
      <w:r w:rsidR="00551CA7" w:rsidRPr="00753E50">
        <w:rPr>
          <w:sz w:val="26"/>
          <w:szCs w:val="26"/>
        </w:rPr>
        <w:t xml:space="preserve">, </w:t>
      </w:r>
      <w:proofErr w:type="spellStart"/>
      <w:r w:rsidR="00551CA7" w:rsidRPr="00753E50">
        <w:rPr>
          <w:sz w:val="26"/>
          <w:szCs w:val="26"/>
        </w:rPr>
        <w:t>cụ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thể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như</w:t>
      </w:r>
      <w:proofErr w:type="spellEnd"/>
      <w:r w:rsidR="00551CA7" w:rsidRPr="00753E50">
        <w:rPr>
          <w:sz w:val="26"/>
          <w:szCs w:val="26"/>
        </w:rPr>
        <w:t xml:space="preserve"> </w:t>
      </w:r>
      <w:proofErr w:type="spellStart"/>
      <w:r w:rsidR="00551CA7" w:rsidRPr="00753E50">
        <w:rPr>
          <w:sz w:val="26"/>
          <w:szCs w:val="26"/>
        </w:rPr>
        <w:t>sau</w:t>
      </w:r>
      <w:proofErr w:type="spellEnd"/>
      <w:r w:rsidR="00551CA7" w:rsidRPr="00753E50">
        <w:rPr>
          <w:sz w:val="26"/>
          <w:szCs w:val="26"/>
        </w:rPr>
        <w:t xml:space="preserve">: </w:t>
      </w:r>
    </w:p>
    <w:p w14:paraId="56BD3202" w14:textId="77777777" w:rsidR="007819EB" w:rsidRPr="00753E50" w:rsidRDefault="007819EB" w:rsidP="00237F48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 w:rsidRPr="00753E50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753E50">
        <w:rPr>
          <w:b/>
          <w:bCs/>
          <w:color w:val="000000"/>
          <w:sz w:val="26"/>
          <w:szCs w:val="26"/>
        </w:rPr>
        <w:t>Đối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tượng</w:t>
      </w:r>
      <w:proofErr w:type="spellEnd"/>
      <w:r w:rsidRPr="00753E50">
        <w:rPr>
          <w:b/>
          <w:bCs/>
          <w:color w:val="000000"/>
          <w:sz w:val="26"/>
          <w:szCs w:val="26"/>
        </w:rPr>
        <w:t>:</w:t>
      </w:r>
    </w:p>
    <w:p w14:paraId="33344DCB" w14:textId="77777777" w:rsidR="007819EB" w:rsidRPr="00753E50" w:rsidRDefault="00551CA7" w:rsidP="00237F48">
      <w:pPr>
        <w:spacing w:before="120" w:line="288" w:lineRule="auto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753E50">
        <w:rPr>
          <w:sz w:val="26"/>
          <w:szCs w:val="26"/>
          <w:shd w:val="clear" w:color="auto" w:fill="FFFFFF"/>
        </w:rPr>
        <w:t>Cán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bộ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viên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chức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làm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công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tác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thủ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quỹ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53E50">
        <w:rPr>
          <w:sz w:val="26"/>
          <w:szCs w:val="26"/>
          <w:shd w:val="clear" w:color="auto" w:fill="FFFFFF"/>
        </w:rPr>
        <w:t>kiêm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nhiệm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thủ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quỹ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tại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các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cơ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sở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giáo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dục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mầm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non, </w:t>
      </w:r>
      <w:proofErr w:type="spellStart"/>
      <w:r w:rsidRPr="00753E50">
        <w:rPr>
          <w:sz w:val="26"/>
          <w:szCs w:val="26"/>
          <w:shd w:val="clear" w:color="auto" w:fill="FFFFFF"/>
        </w:rPr>
        <w:t>phổ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thông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và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giáo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dục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thường</w:t>
      </w:r>
      <w:proofErr w:type="spellEnd"/>
      <w:r w:rsidRPr="00753E5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3E50">
        <w:rPr>
          <w:sz w:val="26"/>
          <w:szCs w:val="26"/>
          <w:shd w:val="clear" w:color="auto" w:fill="FFFFFF"/>
        </w:rPr>
        <w:t>xuyên</w:t>
      </w:r>
      <w:proofErr w:type="spellEnd"/>
    </w:p>
    <w:p w14:paraId="78994121" w14:textId="77777777" w:rsidR="007819EB" w:rsidRPr="00753E50" w:rsidRDefault="007819EB" w:rsidP="00237F48">
      <w:pPr>
        <w:spacing w:before="120" w:line="288" w:lineRule="auto"/>
        <w:ind w:firstLine="720"/>
        <w:jc w:val="both"/>
        <w:rPr>
          <w:sz w:val="26"/>
          <w:szCs w:val="26"/>
        </w:rPr>
      </w:pPr>
      <w:r w:rsidRPr="00753E50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753E50">
        <w:rPr>
          <w:b/>
          <w:bCs/>
          <w:color w:val="000000"/>
          <w:sz w:val="26"/>
          <w:szCs w:val="26"/>
        </w:rPr>
        <w:t>Nội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753E50">
        <w:rPr>
          <w:b/>
          <w:bCs/>
          <w:color w:val="000000"/>
          <w:sz w:val="26"/>
          <w:szCs w:val="26"/>
        </w:rPr>
        <w:t>chương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trình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học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tập</w:t>
      </w:r>
      <w:proofErr w:type="spellEnd"/>
      <w:r w:rsidRPr="00753E50">
        <w:rPr>
          <w:b/>
          <w:bCs/>
          <w:color w:val="000000"/>
          <w:sz w:val="26"/>
          <w:szCs w:val="26"/>
        </w:rPr>
        <w:t>:</w:t>
      </w:r>
    </w:p>
    <w:p w14:paraId="2A648DC5" w14:textId="77777777" w:rsidR="00551CA7" w:rsidRPr="00551CA7" w:rsidRDefault="00551CA7" w:rsidP="00237F48">
      <w:pPr>
        <w:spacing w:before="120" w:line="288" w:lineRule="auto"/>
        <w:ind w:firstLine="561"/>
        <w:jc w:val="both"/>
        <w:rPr>
          <w:color w:val="000000"/>
          <w:sz w:val="26"/>
          <w:szCs w:val="26"/>
          <w:lang w:val="vi-VN"/>
        </w:rPr>
      </w:pPr>
      <w:r w:rsidRPr="00551CA7">
        <w:rPr>
          <w:color w:val="000000"/>
          <w:sz w:val="26"/>
          <w:szCs w:val="26"/>
          <w:lang w:val="vi-VN"/>
        </w:rPr>
        <w:t xml:space="preserve">Chương trình bồi dưỡng gồm </w:t>
      </w:r>
      <w:r w:rsidRPr="00551CA7">
        <w:rPr>
          <w:color w:val="000000"/>
          <w:sz w:val="26"/>
          <w:szCs w:val="26"/>
        </w:rPr>
        <w:t xml:space="preserve">8 </w:t>
      </w:r>
      <w:proofErr w:type="spellStart"/>
      <w:r w:rsidRPr="00551CA7">
        <w:rPr>
          <w:color w:val="000000"/>
          <w:sz w:val="26"/>
          <w:szCs w:val="26"/>
        </w:rPr>
        <w:t>học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phần</w:t>
      </w:r>
      <w:proofErr w:type="spellEnd"/>
      <w:r w:rsidRPr="00551CA7">
        <w:rPr>
          <w:color w:val="000000"/>
          <w:sz w:val="26"/>
          <w:szCs w:val="26"/>
          <w:lang w:val="vi-VN"/>
        </w:rPr>
        <w:t xml:space="preserve">, </w:t>
      </w:r>
      <w:r w:rsidRPr="00551CA7">
        <w:rPr>
          <w:color w:val="000000"/>
          <w:sz w:val="26"/>
          <w:szCs w:val="26"/>
        </w:rPr>
        <w:t>18</w:t>
      </w:r>
      <w:r w:rsidRPr="00551CA7">
        <w:rPr>
          <w:color w:val="000000"/>
          <w:sz w:val="26"/>
          <w:szCs w:val="26"/>
          <w:lang w:val="vi-VN"/>
        </w:rPr>
        <w:t>0 tiết</w:t>
      </w:r>
      <w:r w:rsidRPr="00551CA7">
        <w:rPr>
          <w:color w:val="000000"/>
          <w:sz w:val="26"/>
          <w:szCs w:val="26"/>
        </w:rPr>
        <w:t xml:space="preserve"> (</w:t>
      </w:r>
      <w:proofErr w:type="spellStart"/>
      <w:r w:rsidRPr="00551CA7">
        <w:rPr>
          <w:color w:val="000000"/>
          <w:sz w:val="26"/>
          <w:szCs w:val="26"/>
        </w:rPr>
        <w:t>tương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đương</w:t>
      </w:r>
      <w:proofErr w:type="spellEnd"/>
      <w:r w:rsidRPr="00551CA7">
        <w:rPr>
          <w:color w:val="000000"/>
          <w:sz w:val="26"/>
          <w:szCs w:val="26"/>
        </w:rPr>
        <w:t xml:space="preserve"> 12 </w:t>
      </w:r>
      <w:proofErr w:type="spellStart"/>
      <w:r w:rsidRPr="00551CA7">
        <w:rPr>
          <w:color w:val="000000"/>
          <w:sz w:val="26"/>
          <w:szCs w:val="26"/>
        </w:rPr>
        <w:t>tín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chỉ</w:t>
      </w:r>
      <w:proofErr w:type="spellEnd"/>
      <w:r w:rsidRPr="00551CA7">
        <w:rPr>
          <w:color w:val="000000"/>
          <w:sz w:val="26"/>
          <w:szCs w:val="26"/>
        </w:rPr>
        <w:t>)</w:t>
      </w:r>
      <w:r w:rsidRPr="00551CA7">
        <w:rPr>
          <w:color w:val="000000"/>
          <w:sz w:val="26"/>
          <w:szCs w:val="26"/>
          <w:lang w:val="vi-VN"/>
        </w:rPr>
        <w:t xml:space="preserve">, trong đó có </w:t>
      </w:r>
      <w:r w:rsidRPr="00551CA7">
        <w:rPr>
          <w:color w:val="000000"/>
          <w:sz w:val="26"/>
          <w:szCs w:val="26"/>
        </w:rPr>
        <w:t>30</w:t>
      </w:r>
      <w:r w:rsidRPr="00551CA7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thực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hành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và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r w:rsidRPr="00551CA7">
        <w:rPr>
          <w:color w:val="000000"/>
          <w:sz w:val="26"/>
          <w:szCs w:val="26"/>
          <w:lang w:val="vi-VN"/>
        </w:rPr>
        <w:t>kiểm tra</w:t>
      </w:r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cuối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khóa</w:t>
      </w:r>
      <w:proofErr w:type="spellEnd"/>
      <w:r w:rsidRPr="00551CA7">
        <w:rPr>
          <w:color w:val="000000"/>
          <w:sz w:val="26"/>
          <w:szCs w:val="26"/>
          <w:lang w:val="vi-VN"/>
        </w:rPr>
        <w:t>, 1</w:t>
      </w:r>
      <w:r w:rsidRPr="00551CA7">
        <w:rPr>
          <w:color w:val="000000"/>
          <w:sz w:val="26"/>
          <w:szCs w:val="26"/>
        </w:rPr>
        <w:t>5</w:t>
      </w:r>
      <w:r w:rsidRPr="00551CA7">
        <w:rPr>
          <w:color w:val="000000"/>
          <w:sz w:val="26"/>
          <w:szCs w:val="26"/>
          <w:lang w:val="vi-VN"/>
        </w:rPr>
        <w:t xml:space="preserve">0 tiết </w:t>
      </w:r>
      <w:proofErr w:type="spellStart"/>
      <w:r w:rsidRPr="00551CA7">
        <w:rPr>
          <w:color w:val="000000"/>
          <w:sz w:val="26"/>
          <w:szCs w:val="26"/>
        </w:rPr>
        <w:t>lý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thuyết</w:t>
      </w:r>
      <w:proofErr w:type="spellEnd"/>
      <w:r w:rsidRPr="00551CA7">
        <w:rPr>
          <w:color w:val="000000"/>
          <w:sz w:val="26"/>
          <w:szCs w:val="26"/>
        </w:rPr>
        <w:t>/</w:t>
      </w:r>
      <w:proofErr w:type="spellStart"/>
      <w:r w:rsidRPr="00551CA7">
        <w:rPr>
          <w:color w:val="000000"/>
          <w:sz w:val="26"/>
          <w:szCs w:val="26"/>
        </w:rPr>
        <w:t>thực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hành</w:t>
      </w:r>
      <w:proofErr w:type="spellEnd"/>
      <w:r w:rsidRPr="00551CA7">
        <w:rPr>
          <w:color w:val="000000"/>
          <w:sz w:val="26"/>
          <w:szCs w:val="26"/>
        </w:rPr>
        <w:t>/</w:t>
      </w:r>
      <w:proofErr w:type="spellStart"/>
      <w:r w:rsidRPr="00551CA7">
        <w:rPr>
          <w:color w:val="000000"/>
          <w:sz w:val="26"/>
          <w:szCs w:val="26"/>
        </w:rPr>
        <w:t>tự</w:t>
      </w:r>
      <w:proofErr w:type="spellEnd"/>
      <w:r w:rsidRPr="00551CA7">
        <w:rPr>
          <w:color w:val="000000"/>
          <w:sz w:val="26"/>
          <w:szCs w:val="26"/>
        </w:rPr>
        <w:t xml:space="preserve"> </w:t>
      </w:r>
      <w:proofErr w:type="spellStart"/>
      <w:r w:rsidRPr="00551CA7">
        <w:rPr>
          <w:color w:val="000000"/>
          <w:sz w:val="26"/>
          <w:szCs w:val="26"/>
        </w:rPr>
        <w:t>học</w:t>
      </w:r>
      <w:proofErr w:type="spellEnd"/>
      <w:r w:rsidRPr="00551CA7">
        <w:rPr>
          <w:color w:val="000000"/>
          <w:sz w:val="26"/>
          <w:szCs w:val="26"/>
          <w:lang w:val="vi-VN"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4920"/>
        <w:gridCol w:w="875"/>
        <w:gridCol w:w="1130"/>
        <w:gridCol w:w="1624"/>
      </w:tblGrid>
      <w:tr w:rsidR="00551CA7" w:rsidRPr="00551CA7" w14:paraId="36E33DCC" w14:textId="77777777" w:rsidTr="00237F48">
        <w:trPr>
          <w:trHeight w:val="576"/>
          <w:jc w:val="center"/>
        </w:trPr>
        <w:tc>
          <w:tcPr>
            <w:tcW w:w="416" w:type="pct"/>
            <w:vMerge w:val="restart"/>
            <w:shd w:val="clear" w:color="auto" w:fill="FFFFFF"/>
            <w:vAlign w:val="center"/>
          </w:tcPr>
          <w:p w14:paraId="6E9F7EED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STT</w:t>
            </w:r>
          </w:p>
        </w:tc>
        <w:tc>
          <w:tcPr>
            <w:tcW w:w="2638" w:type="pct"/>
            <w:vMerge w:val="restart"/>
            <w:shd w:val="clear" w:color="auto" w:fill="FFFFFF"/>
            <w:vAlign w:val="center"/>
          </w:tcPr>
          <w:p w14:paraId="77D54B6C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HỌC PHẦN</w:t>
            </w:r>
          </w:p>
        </w:tc>
        <w:tc>
          <w:tcPr>
            <w:tcW w:w="469" w:type="pct"/>
            <w:vMerge w:val="restart"/>
            <w:shd w:val="clear" w:color="auto" w:fill="FFFFFF"/>
            <w:vAlign w:val="center"/>
          </w:tcPr>
          <w:p w14:paraId="4CBB5BDB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SỐ TÍN CHỈ</w:t>
            </w:r>
          </w:p>
        </w:tc>
        <w:tc>
          <w:tcPr>
            <w:tcW w:w="1477" w:type="pct"/>
            <w:gridSpan w:val="2"/>
            <w:shd w:val="clear" w:color="auto" w:fill="FFFFFF"/>
            <w:vAlign w:val="center"/>
          </w:tcPr>
          <w:p w14:paraId="4ABFB082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S</w:t>
            </w: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vi-VN"/>
              </w:rPr>
              <w:t>Ố</w:t>
            </w: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 xml:space="preserve"> TIẾT (đã quy đổi)</w:t>
            </w:r>
          </w:p>
        </w:tc>
      </w:tr>
      <w:tr w:rsidR="00551CA7" w:rsidRPr="00551CA7" w14:paraId="7B2087A9" w14:textId="77777777" w:rsidTr="00237F48">
        <w:trPr>
          <w:trHeight w:val="576"/>
          <w:jc w:val="center"/>
        </w:trPr>
        <w:tc>
          <w:tcPr>
            <w:tcW w:w="416" w:type="pct"/>
            <w:vMerge/>
            <w:shd w:val="clear" w:color="auto" w:fill="FFFFFF"/>
            <w:vAlign w:val="center"/>
          </w:tcPr>
          <w:p w14:paraId="46C69B64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2638" w:type="pct"/>
            <w:vMerge/>
            <w:shd w:val="clear" w:color="auto" w:fill="FFFFFF"/>
            <w:vAlign w:val="center"/>
          </w:tcPr>
          <w:p w14:paraId="4C4434D4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14:paraId="6FAB7943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14:paraId="2057EDC9" w14:textId="77777777" w:rsidR="00551CA7" w:rsidRPr="00551CA7" w:rsidRDefault="003B65BA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vi-VN"/>
              </w:rPr>
              <w:t>Lý</w:t>
            </w:r>
            <w:proofErr w:type="spellEnd"/>
            <w:r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551CA7" w:rsidRPr="00753E50"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thuyết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684A07F7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 xml:space="preserve">Thực hành và tự </w:t>
            </w:r>
            <w:proofErr w:type="spellStart"/>
            <w:r w:rsidRPr="00753E50">
              <w:rPr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vi-VN"/>
              </w:rPr>
              <w:t>học</w:t>
            </w:r>
            <w:proofErr w:type="spellEnd"/>
          </w:p>
        </w:tc>
      </w:tr>
      <w:tr w:rsidR="00551CA7" w:rsidRPr="00551CA7" w14:paraId="401515D8" w14:textId="77777777" w:rsidTr="00237F48">
        <w:trPr>
          <w:trHeight w:val="576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2A01650B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128E1A36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Tổng quan về đơn vị sự nghiệp giáo dục và hệ thống giáo dục quốc dân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70903A78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681FF7EA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2D76C29F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5</w:t>
            </w:r>
          </w:p>
        </w:tc>
      </w:tr>
      <w:tr w:rsidR="00551CA7" w:rsidRPr="00551CA7" w14:paraId="76E2E16B" w14:textId="77777777" w:rsidTr="00237F48">
        <w:trPr>
          <w:trHeight w:val="576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03F3CF45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3B634EB4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Đại cương về công tác thủ quỹ trong các cơ sở giáo dục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6BCF118D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01E136FA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20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3806C5E6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</w:t>
            </w:r>
          </w:p>
        </w:tc>
      </w:tr>
      <w:tr w:rsidR="00551CA7" w:rsidRPr="00551CA7" w14:paraId="3E8D6879" w14:textId="77777777" w:rsidTr="00237F48">
        <w:trPr>
          <w:trHeight w:val="356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78EEC70B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3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7B56F6E4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Quản lý học phí trong các cơ sở giáo dục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524A7972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0E21E48E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4549E2C5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5</w:t>
            </w:r>
          </w:p>
        </w:tc>
      </w:tr>
      <w:tr w:rsidR="00551CA7" w:rsidRPr="00551CA7" w14:paraId="04FEC080" w14:textId="77777777" w:rsidTr="00237F48">
        <w:trPr>
          <w:trHeight w:val="478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51EDB9AE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4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27F92C3E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Nghiệp vụ quản lý quỹ tiền mặt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1D230CCF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64AF2336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20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2DE6A96F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</w:t>
            </w:r>
          </w:p>
        </w:tc>
      </w:tr>
      <w:tr w:rsidR="00551CA7" w:rsidRPr="00551CA7" w14:paraId="1326C1E1" w14:textId="77777777" w:rsidTr="00237F48">
        <w:trPr>
          <w:trHeight w:val="576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3C2B9251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5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6E990085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 xml:space="preserve">ứng dụng công nghệ thông tin trong công tác </w:t>
            </w: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lastRenderedPageBreak/>
              <w:t>thủ quỹ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7EB5D903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lastRenderedPageBreak/>
              <w:t>2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21533B1B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20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110F4DC2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</w:t>
            </w:r>
          </w:p>
        </w:tc>
      </w:tr>
      <w:tr w:rsidR="00551CA7" w:rsidRPr="00551CA7" w14:paraId="6E21AC64" w14:textId="77777777" w:rsidTr="00237F48">
        <w:trPr>
          <w:trHeight w:val="424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50E88345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6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0300C031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Kỹ năng giao tiếp hành chính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4ED9CE46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14CB2F4C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5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51E23540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</w:t>
            </w:r>
          </w:p>
        </w:tc>
      </w:tr>
      <w:tr w:rsidR="00551CA7" w:rsidRPr="00551CA7" w14:paraId="2ADBBF7E" w14:textId="77777777" w:rsidTr="00237F48">
        <w:trPr>
          <w:trHeight w:val="454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1CDF77DC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7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4405EC64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Cập nhật kiến thức và các quy định mới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324A9E62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73AAD836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7C357BCF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5</w:t>
            </w:r>
          </w:p>
        </w:tc>
      </w:tr>
      <w:tr w:rsidR="00551CA7" w:rsidRPr="00551CA7" w14:paraId="1BC3B013" w14:textId="77777777" w:rsidTr="00237F48">
        <w:trPr>
          <w:trHeight w:val="418"/>
          <w:jc w:val="center"/>
        </w:trPr>
        <w:tc>
          <w:tcPr>
            <w:tcW w:w="416" w:type="pct"/>
            <w:shd w:val="clear" w:color="auto" w:fill="FFFFFF"/>
            <w:vAlign w:val="center"/>
          </w:tcPr>
          <w:p w14:paraId="4B4E1206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8</w:t>
            </w:r>
          </w:p>
        </w:tc>
        <w:tc>
          <w:tcPr>
            <w:tcW w:w="2638" w:type="pct"/>
            <w:shd w:val="clear" w:color="auto" w:fill="FFFFFF"/>
            <w:vAlign w:val="center"/>
          </w:tcPr>
          <w:p w14:paraId="0D165470" w14:textId="77777777" w:rsidR="00551CA7" w:rsidRPr="00551CA7" w:rsidRDefault="00551CA7" w:rsidP="00237F48">
            <w:pPr>
              <w:widowControl w:val="0"/>
              <w:spacing w:before="120" w:line="288" w:lineRule="auto"/>
              <w:ind w:left="107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Thực hành và kiểm tra cuối khóa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2CB20183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43F0DA9A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5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09FF21E3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25</w:t>
            </w:r>
          </w:p>
        </w:tc>
      </w:tr>
      <w:tr w:rsidR="00551CA7" w:rsidRPr="00551CA7" w14:paraId="15427734" w14:textId="77777777" w:rsidTr="00237F48">
        <w:trPr>
          <w:trHeight w:val="410"/>
          <w:jc w:val="center"/>
        </w:trPr>
        <w:tc>
          <w:tcPr>
            <w:tcW w:w="3054" w:type="pct"/>
            <w:gridSpan w:val="2"/>
            <w:shd w:val="clear" w:color="auto" w:fill="FFFFFF"/>
            <w:vAlign w:val="center"/>
          </w:tcPr>
          <w:p w14:paraId="3D467BA1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Tổng số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5401A834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12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5E9EAF20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100</w:t>
            </w:r>
          </w:p>
        </w:tc>
        <w:tc>
          <w:tcPr>
            <w:tcW w:w="871" w:type="pct"/>
            <w:shd w:val="clear" w:color="auto" w:fill="FFFFFF"/>
            <w:vAlign w:val="center"/>
          </w:tcPr>
          <w:p w14:paraId="08B14F79" w14:textId="77777777" w:rsidR="00551CA7" w:rsidRPr="00551CA7" w:rsidRDefault="00551CA7" w:rsidP="00237F48">
            <w:pPr>
              <w:widowControl w:val="0"/>
              <w:spacing w:before="120" w:line="288" w:lineRule="auto"/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753E50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 w:eastAsia="vi-VN"/>
              </w:rPr>
              <w:t>80</w:t>
            </w:r>
          </w:p>
        </w:tc>
      </w:tr>
    </w:tbl>
    <w:p w14:paraId="31E3B9BE" w14:textId="77777777" w:rsidR="007819EB" w:rsidRPr="00753E50" w:rsidRDefault="007819EB" w:rsidP="00237F48">
      <w:pPr>
        <w:spacing w:before="120" w:line="288" w:lineRule="auto"/>
        <w:ind w:firstLine="720"/>
        <w:jc w:val="both"/>
        <w:rPr>
          <w:b/>
          <w:bCs/>
          <w:sz w:val="26"/>
          <w:szCs w:val="26"/>
        </w:rPr>
      </w:pPr>
      <w:r w:rsidRPr="00753E50">
        <w:rPr>
          <w:b/>
          <w:bCs/>
          <w:color w:val="000000"/>
          <w:sz w:val="26"/>
          <w:szCs w:val="26"/>
        </w:rPr>
        <w:t xml:space="preserve">3. </w:t>
      </w:r>
      <w:proofErr w:type="spellStart"/>
      <w:r w:rsidR="0082298D" w:rsidRPr="00753E50">
        <w:rPr>
          <w:b/>
          <w:bCs/>
          <w:color w:val="000000"/>
          <w:sz w:val="26"/>
          <w:szCs w:val="26"/>
        </w:rPr>
        <w:t>Thời</w:t>
      </w:r>
      <w:proofErr w:type="spellEnd"/>
      <w:r w:rsidR="0082298D"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/>
          <w:bCs/>
          <w:color w:val="000000"/>
          <w:sz w:val="26"/>
          <w:szCs w:val="26"/>
        </w:rPr>
        <w:t>gian</w:t>
      </w:r>
      <w:proofErr w:type="spellEnd"/>
      <w:r w:rsidR="0082298D"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/>
          <w:bCs/>
          <w:color w:val="000000"/>
          <w:sz w:val="26"/>
          <w:szCs w:val="26"/>
        </w:rPr>
        <w:t>khai</w:t>
      </w:r>
      <w:proofErr w:type="spellEnd"/>
      <w:r w:rsidR="0082298D"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/>
          <w:bCs/>
          <w:color w:val="000000"/>
          <w:sz w:val="26"/>
          <w:szCs w:val="26"/>
        </w:rPr>
        <w:t>giảng</w:t>
      </w:r>
      <w:proofErr w:type="spellEnd"/>
      <w:r w:rsidR="0082298D" w:rsidRPr="00753E50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82298D" w:rsidRPr="00753E50">
        <w:rPr>
          <w:bCs/>
          <w:color w:val="000000"/>
          <w:sz w:val="26"/>
          <w:szCs w:val="26"/>
        </w:rPr>
        <w:t>dự</w:t>
      </w:r>
      <w:proofErr w:type="spellEnd"/>
      <w:r w:rsidR="0082298D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color w:val="000000"/>
          <w:sz w:val="26"/>
          <w:szCs w:val="26"/>
        </w:rPr>
        <w:t>kiến</w:t>
      </w:r>
      <w:proofErr w:type="spellEnd"/>
      <w:r w:rsidR="0082298D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color w:val="000000"/>
          <w:sz w:val="26"/>
          <w:szCs w:val="26"/>
        </w:rPr>
        <w:t>tuần</w:t>
      </w:r>
      <w:proofErr w:type="spellEnd"/>
      <w:r w:rsidR="0082298D" w:rsidRPr="00753E50">
        <w:rPr>
          <w:bCs/>
          <w:color w:val="000000"/>
          <w:sz w:val="26"/>
          <w:szCs w:val="26"/>
        </w:rPr>
        <w:t xml:space="preserve"> 29/03/2021</w:t>
      </w:r>
      <w:r w:rsidR="0082298D" w:rsidRPr="00753E50">
        <w:rPr>
          <w:b/>
          <w:bCs/>
          <w:color w:val="000000"/>
          <w:sz w:val="26"/>
          <w:szCs w:val="26"/>
        </w:rPr>
        <w:t xml:space="preserve"> </w:t>
      </w:r>
      <w:r w:rsidR="0082298D" w:rsidRPr="00753E50">
        <w:rPr>
          <w:bCs/>
          <w:i/>
          <w:color w:val="000000"/>
          <w:sz w:val="26"/>
          <w:szCs w:val="26"/>
        </w:rPr>
        <w:t>(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sẽ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khai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giảng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sớm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hơn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nếu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đạt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số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lượng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học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viên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tối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thiểu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từ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50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học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viên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>/</w:t>
      </w:r>
      <w:proofErr w:type="spellStart"/>
      <w:r w:rsidR="0082298D" w:rsidRPr="00753E50">
        <w:rPr>
          <w:bCs/>
          <w:i/>
          <w:color w:val="000000"/>
          <w:sz w:val="26"/>
          <w:szCs w:val="26"/>
        </w:rPr>
        <w:t>lớp</w:t>
      </w:r>
      <w:proofErr w:type="spellEnd"/>
      <w:r w:rsidR="0082298D" w:rsidRPr="00753E50">
        <w:rPr>
          <w:bCs/>
          <w:i/>
          <w:color w:val="000000"/>
          <w:sz w:val="26"/>
          <w:szCs w:val="26"/>
        </w:rPr>
        <w:t>)</w:t>
      </w:r>
    </w:p>
    <w:p w14:paraId="08597C2D" w14:textId="77777777" w:rsidR="007819EB" w:rsidRPr="00753E50" w:rsidRDefault="007819EB" w:rsidP="00237F48">
      <w:pPr>
        <w:spacing w:before="120" w:line="288" w:lineRule="auto"/>
        <w:ind w:firstLine="720"/>
        <w:jc w:val="both"/>
        <w:rPr>
          <w:bCs/>
          <w:sz w:val="26"/>
          <w:szCs w:val="26"/>
        </w:rPr>
      </w:pPr>
      <w:r w:rsidRPr="00753E50">
        <w:rPr>
          <w:b/>
          <w:bCs/>
          <w:color w:val="000000"/>
          <w:sz w:val="26"/>
          <w:szCs w:val="26"/>
        </w:rPr>
        <w:t xml:space="preserve">4. </w:t>
      </w:r>
      <w:proofErr w:type="spellStart"/>
      <w:r w:rsidRPr="00753E50">
        <w:rPr>
          <w:b/>
          <w:bCs/>
          <w:color w:val="000000"/>
          <w:sz w:val="26"/>
          <w:szCs w:val="26"/>
        </w:rPr>
        <w:t>Địa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điểm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mở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lớp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Pr="00753E50">
        <w:rPr>
          <w:bCs/>
          <w:sz w:val="26"/>
          <w:szCs w:val="26"/>
        </w:rPr>
        <w:t>Trung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tâm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Đào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tạo</w:t>
      </w:r>
      <w:proofErr w:type="spellEnd"/>
      <w:r w:rsidRPr="00753E50">
        <w:rPr>
          <w:bCs/>
          <w:sz w:val="26"/>
          <w:szCs w:val="26"/>
        </w:rPr>
        <w:t xml:space="preserve">, </w:t>
      </w:r>
      <w:proofErr w:type="spellStart"/>
      <w:r w:rsidRPr="00753E50">
        <w:rPr>
          <w:bCs/>
          <w:sz w:val="26"/>
          <w:szCs w:val="26"/>
        </w:rPr>
        <w:t>Nghiên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cứu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và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Tư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vấn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Kinh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tế</w:t>
      </w:r>
      <w:proofErr w:type="spellEnd"/>
      <w:r w:rsidRPr="00753E50">
        <w:rPr>
          <w:bCs/>
          <w:sz w:val="26"/>
          <w:szCs w:val="26"/>
        </w:rPr>
        <w:t xml:space="preserve">, Khoa </w:t>
      </w:r>
      <w:proofErr w:type="spellStart"/>
      <w:r w:rsidRPr="00753E50">
        <w:rPr>
          <w:bCs/>
          <w:sz w:val="26"/>
          <w:szCs w:val="26"/>
        </w:rPr>
        <w:t>Kinh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tế</w:t>
      </w:r>
      <w:proofErr w:type="spellEnd"/>
      <w:r w:rsidRPr="00753E50">
        <w:rPr>
          <w:bCs/>
          <w:sz w:val="26"/>
          <w:szCs w:val="26"/>
        </w:rPr>
        <w:t xml:space="preserve">, </w:t>
      </w:r>
      <w:proofErr w:type="spellStart"/>
      <w:r w:rsidRPr="00753E50">
        <w:rPr>
          <w:bCs/>
          <w:sz w:val="26"/>
          <w:szCs w:val="26"/>
        </w:rPr>
        <w:t>Khu</w:t>
      </w:r>
      <w:proofErr w:type="spellEnd"/>
      <w:r w:rsidRPr="00753E50">
        <w:rPr>
          <w:bCs/>
          <w:sz w:val="26"/>
          <w:szCs w:val="26"/>
        </w:rPr>
        <w:t xml:space="preserve"> II, </w:t>
      </w:r>
      <w:proofErr w:type="spellStart"/>
      <w:r w:rsidRPr="00753E50">
        <w:rPr>
          <w:bCs/>
          <w:sz w:val="26"/>
          <w:szCs w:val="26"/>
        </w:rPr>
        <w:t>Đại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học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Cần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Thơ</w:t>
      </w:r>
      <w:proofErr w:type="spellEnd"/>
      <w:r w:rsidRPr="00753E50">
        <w:rPr>
          <w:bCs/>
          <w:sz w:val="26"/>
          <w:szCs w:val="26"/>
        </w:rPr>
        <w:t xml:space="preserve">, </w:t>
      </w:r>
      <w:proofErr w:type="spellStart"/>
      <w:r w:rsidRPr="00753E50">
        <w:rPr>
          <w:bCs/>
          <w:sz w:val="26"/>
          <w:szCs w:val="26"/>
        </w:rPr>
        <w:t>đường</w:t>
      </w:r>
      <w:proofErr w:type="spellEnd"/>
      <w:r w:rsidRPr="00753E50">
        <w:rPr>
          <w:bCs/>
          <w:sz w:val="26"/>
          <w:szCs w:val="26"/>
        </w:rPr>
        <w:t xml:space="preserve"> 3/2, P. </w:t>
      </w:r>
      <w:proofErr w:type="spellStart"/>
      <w:r w:rsidRPr="00753E50">
        <w:rPr>
          <w:bCs/>
          <w:sz w:val="26"/>
          <w:szCs w:val="26"/>
        </w:rPr>
        <w:t>Xuân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Khánh</w:t>
      </w:r>
      <w:proofErr w:type="spellEnd"/>
      <w:r w:rsidRPr="00753E50">
        <w:rPr>
          <w:bCs/>
          <w:sz w:val="26"/>
          <w:szCs w:val="26"/>
        </w:rPr>
        <w:t xml:space="preserve">, Q. </w:t>
      </w:r>
      <w:proofErr w:type="spellStart"/>
      <w:r w:rsidRPr="00753E50">
        <w:rPr>
          <w:bCs/>
          <w:sz w:val="26"/>
          <w:szCs w:val="26"/>
        </w:rPr>
        <w:t>Ninh</w:t>
      </w:r>
      <w:proofErr w:type="spellEnd"/>
      <w:r w:rsidRPr="00753E50">
        <w:rPr>
          <w:bCs/>
          <w:sz w:val="26"/>
          <w:szCs w:val="26"/>
        </w:rPr>
        <w:t xml:space="preserve"> </w:t>
      </w:r>
      <w:proofErr w:type="spellStart"/>
      <w:r w:rsidRPr="00753E50">
        <w:rPr>
          <w:bCs/>
          <w:sz w:val="26"/>
          <w:szCs w:val="26"/>
        </w:rPr>
        <w:t>Kiều</w:t>
      </w:r>
      <w:proofErr w:type="spellEnd"/>
      <w:r w:rsidRPr="00753E50">
        <w:rPr>
          <w:bCs/>
          <w:sz w:val="26"/>
          <w:szCs w:val="26"/>
        </w:rPr>
        <w:t>, TPCT</w:t>
      </w:r>
    </w:p>
    <w:p w14:paraId="6BFD8F21" w14:textId="77777777" w:rsidR="007819EB" w:rsidRDefault="002D754B" w:rsidP="00237F48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753E50">
        <w:rPr>
          <w:b/>
          <w:bCs/>
          <w:color w:val="000000"/>
          <w:sz w:val="26"/>
          <w:szCs w:val="26"/>
        </w:rPr>
        <w:t xml:space="preserve">5. </w:t>
      </w:r>
      <w:proofErr w:type="spellStart"/>
      <w:r w:rsidRPr="00753E50">
        <w:rPr>
          <w:b/>
          <w:bCs/>
          <w:color w:val="000000"/>
          <w:sz w:val="26"/>
          <w:szCs w:val="26"/>
        </w:rPr>
        <w:t>Kinh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phí</w:t>
      </w:r>
      <w:proofErr w:type="spellEnd"/>
      <w:r w:rsidRPr="00753E50">
        <w:rPr>
          <w:b/>
          <w:bCs/>
          <w:color w:val="000000"/>
          <w:sz w:val="26"/>
          <w:szCs w:val="26"/>
        </w:rPr>
        <w:t>: 3.0</w:t>
      </w:r>
      <w:r w:rsidR="007819EB" w:rsidRPr="00753E50">
        <w:rPr>
          <w:b/>
          <w:bCs/>
          <w:color w:val="000000"/>
          <w:sz w:val="26"/>
          <w:szCs w:val="26"/>
        </w:rPr>
        <w:t>00.000đ</w:t>
      </w:r>
      <w:r w:rsidR="007819EB" w:rsidRPr="00753E50">
        <w:rPr>
          <w:bCs/>
          <w:color w:val="000000"/>
          <w:sz w:val="26"/>
          <w:szCs w:val="26"/>
        </w:rPr>
        <w:t>/</w:t>
      </w:r>
      <w:proofErr w:type="spellStart"/>
      <w:r w:rsidR="007819EB" w:rsidRPr="00753E50">
        <w:rPr>
          <w:bCs/>
          <w:color w:val="000000"/>
          <w:sz w:val="26"/>
          <w:szCs w:val="26"/>
        </w:rPr>
        <w:t>học</w:t>
      </w:r>
      <w:proofErr w:type="spellEnd"/>
      <w:r w:rsidR="007819E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7819EB" w:rsidRPr="00753E50">
        <w:rPr>
          <w:bCs/>
          <w:color w:val="000000"/>
          <w:sz w:val="26"/>
          <w:szCs w:val="26"/>
        </w:rPr>
        <w:t>viên</w:t>
      </w:r>
      <w:proofErr w:type="spellEnd"/>
      <w:r w:rsidR="007819EB" w:rsidRPr="00753E50">
        <w:rPr>
          <w:bCs/>
          <w:color w:val="000000"/>
          <w:sz w:val="26"/>
          <w:szCs w:val="26"/>
        </w:rPr>
        <w:t xml:space="preserve"> </w:t>
      </w:r>
    </w:p>
    <w:p w14:paraId="7968DB72" w14:textId="77777777" w:rsidR="00753E50" w:rsidRDefault="00753E50" w:rsidP="00237F48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Qúy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thanh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phí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bằng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tiền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mặt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trực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tiếp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tại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văn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phòng</w:t>
      </w:r>
      <w:proofErr w:type="spellEnd"/>
      <w:r>
        <w:rPr>
          <w:bCs/>
          <w:color w:val="000000"/>
          <w:sz w:val="26"/>
          <w:szCs w:val="26"/>
        </w:rPr>
        <w:t xml:space="preserve"> CENTREC </w:t>
      </w:r>
      <w:proofErr w:type="spellStart"/>
      <w:r>
        <w:rPr>
          <w:bCs/>
          <w:color w:val="000000"/>
          <w:sz w:val="26"/>
          <w:szCs w:val="26"/>
        </w:rPr>
        <w:t>hoặc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thanh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bằng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cách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chuyển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khoản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753E50">
        <w:rPr>
          <w:bCs/>
          <w:i/>
          <w:color w:val="000000"/>
          <w:sz w:val="26"/>
          <w:szCs w:val="26"/>
        </w:rPr>
        <w:t>(</w:t>
      </w:r>
      <w:proofErr w:type="spellStart"/>
      <w:r w:rsidRPr="00753E50">
        <w:rPr>
          <w:bCs/>
          <w:i/>
          <w:color w:val="000000"/>
          <w:sz w:val="26"/>
          <w:szCs w:val="26"/>
        </w:rPr>
        <w:t>theo</w:t>
      </w:r>
      <w:proofErr w:type="spellEnd"/>
      <w:r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753E50">
        <w:rPr>
          <w:bCs/>
          <w:i/>
          <w:color w:val="000000"/>
          <w:sz w:val="26"/>
          <w:szCs w:val="26"/>
        </w:rPr>
        <w:t>hướng</w:t>
      </w:r>
      <w:proofErr w:type="spellEnd"/>
      <w:r w:rsidRPr="00753E50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753E50">
        <w:rPr>
          <w:bCs/>
          <w:i/>
          <w:color w:val="000000"/>
          <w:sz w:val="26"/>
          <w:szCs w:val="26"/>
        </w:rPr>
        <w:t>dẫn</w:t>
      </w:r>
      <w:proofErr w:type="spellEnd"/>
      <w:r w:rsidRPr="00753E50">
        <w:rPr>
          <w:bCs/>
          <w:i/>
          <w:color w:val="000000"/>
          <w:sz w:val="26"/>
          <w:szCs w:val="26"/>
        </w:rPr>
        <w:t>)</w:t>
      </w:r>
    </w:p>
    <w:p w14:paraId="46B7AB5C" w14:textId="77777777" w:rsidR="00753E50" w:rsidRPr="008C6EDB" w:rsidRDefault="00753E50" w:rsidP="00237F48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</w:rPr>
      </w:pPr>
      <w:r w:rsidRPr="008C6EDB">
        <w:rPr>
          <w:b/>
          <w:bCs/>
          <w:i/>
          <w:color w:val="000000"/>
          <w:sz w:val="26"/>
          <w:szCs w:val="26"/>
        </w:rPr>
        <w:t xml:space="preserve">*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Hướng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dẫn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thanh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toán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học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phí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qua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tài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khoản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ngân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8C6EDB">
        <w:rPr>
          <w:b/>
          <w:bCs/>
          <w:i/>
          <w:color w:val="000000"/>
          <w:sz w:val="26"/>
          <w:szCs w:val="26"/>
        </w:rPr>
        <w:t>hàng</w:t>
      </w:r>
      <w:proofErr w:type="spellEnd"/>
      <w:r w:rsidRPr="008C6EDB">
        <w:rPr>
          <w:b/>
          <w:bCs/>
          <w:i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4385"/>
        <w:gridCol w:w="3247"/>
      </w:tblGrid>
      <w:tr w:rsidR="00753E50" w14:paraId="4A154D1A" w14:textId="77777777" w:rsidTr="00A84D9F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35C782" w14:textId="77777777" w:rsidR="00753E50" w:rsidRPr="008C6EDB" w:rsidRDefault="00753E50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38CF6" w14:textId="77777777" w:rsidR="00753E50" w:rsidRPr="008C6EDB" w:rsidRDefault="00753E50" w:rsidP="00237F48">
            <w:pPr>
              <w:spacing w:before="120"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TMCP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Đại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Chúng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Việt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Nam (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P</w:t>
            </w:r>
            <w:r>
              <w:rPr>
                <w:bCs/>
                <w:color w:val="000000"/>
                <w:sz w:val="26"/>
                <w:szCs w:val="26"/>
              </w:rPr>
              <w:t>Vcomb</w:t>
            </w:r>
            <w:r w:rsidRPr="008C6EDB">
              <w:rPr>
                <w:bCs/>
                <w:color w:val="000000"/>
                <w:sz w:val="26"/>
                <w:szCs w:val="26"/>
              </w:rPr>
              <w:t>ank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) – Chi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nhánh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Cần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Thơ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B37ED3" w14:textId="77777777" w:rsidR="00753E50" w:rsidRPr="008C6EDB" w:rsidRDefault="00753E50" w:rsidP="00237F48">
            <w:pPr>
              <w:spacing w:before="120"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TMCP Á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Châu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(ACB) – Chi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nhánh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Cần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Thơ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753E50" w14:paraId="13151286" w14:textId="77777777" w:rsidTr="00A84D9F"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3BC03A" w14:textId="77777777" w:rsidR="00753E50" w:rsidRPr="008C6EDB" w:rsidRDefault="00753E50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A4C7C" w14:textId="77777777" w:rsidR="00753E50" w:rsidRPr="008C6EDB" w:rsidRDefault="00753E50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C6EDB">
              <w:rPr>
                <w:bCs/>
                <w:color w:val="000000"/>
                <w:sz w:val="26"/>
                <w:szCs w:val="26"/>
              </w:rPr>
              <w:t>107000245734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64FB9A" w14:textId="77777777" w:rsidR="00753E50" w:rsidRPr="008C6EDB" w:rsidRDefault="00753E50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C6EDB">
              <w:rPr>
                <w:bCs/>
                <w:color w:val="000000"/>
                <w:sz w:val="26"/>
                <w:szCs w:val="26"/>
              </w:rPr>
              <w:t>7897895868</w:t>
            </w:r>
          </w:p>
        </w:tc>
      </w:tr>
      <w:tr w:rsidR="00753E50" w14:paraId="15E7E7C0" w14:textId="77777777" w:rsidTr="00A84D9F"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744E69" w14:textId="77777777" w:rsidR="00753E50" w:rsidRPr="008C6EDB" w:rsidRDefault="00753E50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khoản</w:t>
            </w:r>
            <w:proofErr w:type="spellEnd"/>
          </w:p>
        </w:tc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F0E0AB" w14:textId="77777777" w:rsidR="00753E50" w:rsidRPr="008C6EDB" w:rsidRDefault="00753E50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C6EDB">
              <w:rPr>
                <w:bCs/>
                <w:color w:val="000000"/>
                <w:sz w:val="26"/>
                <w:szCs w:val="26"/>
              </w:rPr>
              <w:t>TRUNG TÂM ĐÀO TẠO, NGHIÊN CỨU VÀ TƯ VẤN KINH TẾ</w:t>
            </w:r>
          </w:p>
        </w:tc>
      </w:tr>
      <w:tr w:rsidR="00753E50" w14:paraId="729852C9" w14:textId="77777777" w:rsidTr="00A84D9F">
        <w:tc>
          <w:tcPr>
            <w:tcW w:w="16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B26C3D" w14:textId="77777777" w:rsidR="00753E50" w:rsidRPr="008C6EDB" w:rsidRDefault="00753E50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C6EDB">
              <w:rPr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8C6EDB">
              <w:rPr>
                <w:bCs/>
                <w:color w:val="000000"/>
                <w:sz w:val="26"/>
                <w:szCs w:val="26"/>
              </w:rPr>
              <w:t xml:space="preserve"> dung</w:t>
            </w:r>
          </w:p>
        </w:tc>
        <w:tc>
          <w:tcPr>
            <w:tcW w:w="764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EF68E7" w14:textId="77777777" w:rsidR="00753E50" w:rsidRPr="008C6EDB" w:rsidRDefault="003B65BA" w:rsidP="00237F48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HỌ VÀ TÊN_</w:t>
            </w:r>
            <w:r w:rsidR="00237F48">
              <w:rPr>
                <w:bCs/>
                <w:color w:val="000000"/>
                <w:sz w:val="26"/>
                <w:szCs w:val="26"/>
              </w:rPr>
              <w:t>HP LỚP CC TQ 01</w:t>
            </w:r>
            <w:r>
              <w:rPr>
                <w:bCs/>
                <w:color w:val="000000"/>
                <w:sz w:val="26"/>
                <w:szCs w:val="26"/>
              </w:rPr>
              <w:t>_SĐT</w:t>
            </w:r>
          </w:p>
        </w:tc>
      </w:tr>
    </w:tbl>
    <w:p w14:paraId="58ACE64C" w14:textId="77777777" w:rsidR="00753E50" w:rsidRPr="00237F48" w:rsidRDefault="00753E50" w:rsidP="00237F48">
      <w:pPr>
        <w:spacing w:before="120" w:line="288" w:lineRule="auto"/>
        <w:ind w:firstLine="720"/>
        <w:jc w:val="both"/>
        <w:rPr>
          <w:bCs/>
          <w:i/>
          <w:color w:val="000000"/>
          <w:sz w:val="26"/>
          <w:szCs w:val="26"/>
        </w:rPr>
      </w:pPr>
      <w:r w:rsidRPr="00FC0151">
        <w:rPr>
          <w:bCs/>
          <w:i/>
          <w:color w:val="000000"/>
          <w:sz w:val="26"/>
          <w:szCs w:val="26"/>
        </w:rPr>
        <w:t xml:space="preserve">Sau </w:t>
      </w:r>
      <w:proofErr w:type="spellStart"/>
      <w:r w:rsidRPr="00FC0151">
        <w:rPr>
          <w:bCs/>
          <w:i/>
          <w:color w:val="000000"/>
          <w:sz w:val="26"/>
          <w:szCs w:val="26"/>
        </w:rPr>
        <w:t>khi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chuyển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khoản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xong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, </w:t>
      </w:r>
      <w:proofErr w:type="spellStart"/>
      <w:r w:rsidRPr="00FC0151">
        <w:rPr>
          <w:bCs/>
          <w:i/>
          <w:color w:val="000000"/>
          <w:sz w:val="26"/>
          <w:szCs w:val="26"/>
        </w:rPr>
        <w:t>các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bạn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vui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lòng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scan/</w:t>
      </w:r>
      <w:proofErr w:type="spellStart"/>
      <w:r w:rsidRPr="00FC0151">
        <w:rPr>
          <w:bCs/>
          <w:i/>
          <w:color w:val="000000"/>
          <w:sz w:val="26"/>
          <w:szCs w:val="26"/>
        </w:rPr>
        <w:t>chụp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màn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hình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của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bCs/>
          <w:i/>
          <w:color w:val="000000"/>
          <w:sz w:val="26"/>
          <w:szCs w:val="26"/>
        </w:rPr>
        <w:t>giao</w:t>
      </w:r>
      <w:proofErr w:type="spellEnd"/>
      <w:r>
        <w:rPr>
          <w:bCs/>
          <w:i/>
          <w:color w:val="000000"/>
          <w:sz w:val="26"/>
          <w:szCs w:val="26"/>
        </w:rPr>
        <w:t xml:space="preserve"> </w:t>
      </w:r>
      <w:proofErr w:type="spellStart"/>
      <w:r>
        <w:rPr>
          <w:bCs/>
          <w:i/>
          <w:color w:val="000000"/>
          <w:sz w:val="26"/>
          <w:szCs w:val="26"/>
        </w:rPr>
        <w:t>dịch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và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gửi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email </w:t>
      </w:r>
      <w:proofErr w:type="spellStart"/>
      <w:r w:rsidRPr="00FC0151">
        <w:rPr>
          <w:bCs/>
          <w:i/>
          <w:color w:val="000000"/>
          <w:sz w:val="26"/>
          <w:szCs w:val="26"/>
        </w:rPr>
        <w:t>theo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địa</w:t>
      </w:r>
      <w:proofErr w:type="spellEnd"/>
      <w:r w:rsidRPr="00FC0151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FC0151">
        <w:rPr>
          <w:bCs/>
          <w:i/>
          <w:color w:val="000000"/>
          <w:sz w:val="26"/>
          <w:szCs w:val="26"/>
        </w:rPr>
        <w:t>chỉ</w:t>
      </w:r>
      <w:proofErr w:type="spellEnd"/>
      <w:r w:rsidRPr="00FC0151">
        <w:rPr>
          <w:bCs/>
          <w:i/>
          <w:color w:val="000000"/>
          <w:sz w:val="26"/>
          <w:szCs w:val="26"/>
        </w:rPr>
        <w:t>: Centrec@ctu.edu.vn</w:t>
      </w:r>
    </w:p>
    <w:p w14:paraId="7C0BE66B" w14:textId="77777777" w:rsidR="007819EB" w:rsidRPr="00753E50" w:rsidRDefault="00207F16" w:rsidP="00237F48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6. </w:t>
      </w:r>
      <w:proofErr w:type="spellStart"/>
      <w:r>
        <w:rPr>
          <w:b/>
          <w:bCs/>
          <w:color w:val="000000"/>
          <w:sz w:val="26"/>
          <w:szCs w:val="26"/>
        </w:rPr>
        <w:t>Thời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gian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đào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tạo</w:t>
      </w:r>
      <w:proofErr w:type="spellEnd"/>
      <w:r w:rsidR="002D754B" w:rsidRPr="00753E50">
        <w:rPr>
          <w:b/>
          <w:bCs/>
          <w:color w:val="000000"/>
          <w:sz w:val="26"/>
          <w:szCs w:val="26"/>
        </w:rPr>
        <w:t xml:space="preserve">: 1 </w:t>
      </w:r>
      <w:proofErr w:type="spellStart"/>
      <w:r w:rsidR="002D754B" w:rsidRPr="00753E50">
        <w:rPr>
          <w:b/>
          <w:bCs/>
          <w:color w:val="000000"/>
          <w:sz w:val="26"/>
          <w:szCs w:val="26"/>
        </w:rPr>
        <w:t>tháng</w:t>
      </w:r>
      <w:proofErr w:type="spellEnd"/>
      <w:r w:rsidR="002D754B" w:rsidRPr="00753E50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="002D754B" w:rsidRPr="00753E50">
        <w:rPr>
          <w:bCs/>
          <w:color w:val="000000"/>
          <w:sz w:val="26"/>
          <w:szCs w:val="26"/>
        </w:rPr>
        <w:t>lịch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học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được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sắp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xếp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03 - 04 </w:t>
      </w:r>
      <w:proofErr w:type="spellStart"/>
      <w:r w:rsidR="002D754B" w:rsidRPr="00753E50">
        <w:rPr>
          <w:bCs/>
          <w:color w:val="000000"/>
          <w:sz w:val="26"/>
          <w:szCs w:val="26"/>
        </w:rPr>
        <w:t>buổi</w:t>
      </w:r>
      <w:proofErr w:type="spellEnd"/>
      <w:r w:rsidR="002D754B" w:rsidRPr="00753E50">
        <w:rPr>
          <w:bCs/>
          <w:color w:val="000000"/>
          <w:sz w:val="26"/>
          <w:szCs w:val="26"/>
        </w:rPr>
        <w:t>/</w:t>
      </w:r>
      <w:proofErr w:type="spellStart"/>
      <w:r w:rsidR="002D754B" w:rsidRPr="00753E50">
        <w:rPr>
          <w:bCs/>
          <w:color w:val="000000"/>
          <w:sz w:val="26"/>
          <w:szCs w:val="26"/>
        </w:rPr>
        <w:t>tuần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thứ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2,4,6 </w:t>
      </w:r>
      <w:proofErr w:type="spellStart"/>
      <w:r w:rsidR="002D754B" w:rsidRPr="00753E50">
        <w:rPr>
          <w:bCs/>
          <w:color w:val="000000"/>
          <w:sz w:val="26"/>
          <w:szCs w:val="26"/>
        </w:rPr>
        <w:t>hoặc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thứ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3,5,7 </w:t>
      </w:r>
      <w:proofErr w:type="spellStart"/>
      <w:r w:rsidR="002D754B" w:rsidRPr="00753E50">
        <w:rPr>
          <w:bCs/>
          <w:color w:val="000000"/>
          <w:sz w:val="26"/>
          <w:szCs w:val="26"/>
        </w:rPr>
        <w:t>buổi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tối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(18h – 21h) </w:t>
      </w:r>
      <w:proofErr w:type="spellStart"/>
      <w:r w:rsidR="002D754B" w:rsidRPr="00753E50">
        <w:rPr>
          <w:bCs/>
          <w:color w:val="000000"/>
          <w:sz w:val="26"/>
          <w:szCs w:val="26"/>
        </w:rPr>
        <w:t>hoặc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thứ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bảy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và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chủ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nhật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: </w:t>
      </w:r>
      <w:proofErr w:type="spellStart"/>
      <w:r w:rsidR="002D754B" w:rsidRPr="00753E50">
        <w:rPr>
          <w:bCs/>
          <w:color w:val="000000"/>
          <w:sz w:val="26"/>
          <w:szCs w:val="26"/>
        </w:rPr>
        <w:t>buổi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sáng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(8h – 11h) </w:t>
      </w:r>
      <w:proofErr w:type="spellStart"/>
      <w:r w:rsidR="002D754B" w:rsidRPr="00753E50">
        <w:rPr>
          <w:bCs/>
          <w:color w:val="000000"/>
          <w:sz w:val="26"/>
          <w:szCs w:val="26"/>
        </w:rPr>
        <w:t>và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buổi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chiều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(14h – 17h)</w:t>
      </w:r>
    </w:p>
    <w:p w14:paraId="6F939DE4" w14:textId="77777777" w:rsidR="007819EB" w:rsidRDefault="007819EB" w:rsidP="00237F48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753E50">
        <w:rPr>
          <w:b/>
          <w:bCs/>
          <w:color w:val="000000"/>
          <w:sz w:val="26"/>
          <w:szCs w:val="26"/>
        </w:rPr>
        <w:t xml:space="preserve">7. </w:t>
      </w:r>
      <w:proofErr w:type="spellStart"/>
      <w:r w:rsidRPr="00753E50">
        <w:rPr>
          <w:b/>
          <w:bCs/>
          <w:color w:val="000000"/>
          <w:sz w:val="26"/>
          <w:szCs w:val="26"/>
        </w:rPr>
        <w:t>Hình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thức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đào</w:t>
      </w:r>
      <w:proofErr w:type="spellEnd"/>
      <w:r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53E50">
        <w:rPr>
          <w:b/>
          <w:bCs/>
          <w:color w:val="000000"/>
          <w:sz w:val="26"/>
          <w:szCs w:val="26"/>
        </w:rPr>
        <w:t>tạo</w:t>
      </w:r>
      <w:proofErr w:type="spellEnd"/>
      <w:r w:rsidRPr="00753E50">
        <w:rPr>
          <w:b/>
          <w:bCs/>
          <w:color w:val="000000"/>
          <w:sz w:val="26"/>
          <w:szCs w:val="26"/>
        </w:rPr>
        <w:t>:</w:t>
      </w:r>
      <w:r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Tập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trung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trực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tiếp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, song </w:t>
      </w:r>
      <w:proofErr w:type="spellStart"/>
      <w:r w:rsidR="002D754B" w:rsidRPr="00753E50">
        <w:rPr>
          <w:bCs/>
          <w:color w:val="000000"/>
          <w:sz w:val="26"/>
          <w:szCs w:val="26"/>
        </w:rPr>
        <w:t>song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đó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CENTREC </w:t>
      </w:r>
      <w:proofErr w:type="spellStart"/>
      <w:r w:rsidR="002D754B" w:rsidRPr="00753E50">
        <w:rPr>
          <w:bCs/>
          <w:color w:val="000000"/>
          <w:sz w:val="26"/>
          <w:szCs w:val="26"/>
        </w:rPr>
        <w:t>có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hỗ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</w:t>
      </w:r>
      <w:r w:rsidR="00753E50" w:rsidRPr="00753E50">
        <w:rPr>
          <w:bCs/>
          <w:color w:val="000000"/>
          <w:sz w:val="26"/>
          <w:szCs w:val="26"/>
        </w:rPr>
        <w:t>rợ</w:t>
      </w:r>
      <w:proofErr w:type="spellEnd"/>
      <w:r w:rsidR="00753E50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bCs/>
          <w:color w:val="000000"/>
          <w:sz w:val="26"/>
          <w:szCs w:val="26"/>
        </w:rPr>
        <w:t>phát</w:t>
      </w:r>
      <w:proofErr w:type="spellEnd"/>
      <w:r w:rsidR="00753E50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bCs/>
          <w:color w:val="000000"/>
          <w:sz w:val="26"/>
          <w:szCs w:val="26"/>
        </w:rPr>
        <w:t>trực</w:t>
      </w:r>
      <w:proofErr w:type="spellEnd"/>
      <w:r w:rsidR="00753E50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bCs/>
          <w:color w:val="000000"/>
          <w:sz w:val="26"/>
          <w:szCs w:val="26"/>
        </w:rPr>
        <w:t>tuyến</w:t>
      </w:r>
      <w:proofErr w:type="spellEnd"/>
      <w:r w:rsidR="00753E50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và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tặng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video </w:t>
      </w:r>
      <w:proofErr w:type="spellStart"/>
      <w:r w:rsidR="002D754B" w:rsidRPr="00753E50">
        <w:rPr>
          <w:bCs/>
          <w:color w:val="000000"/>
          <w:sz w:val="26"/>
          <w:szCs w:val="26"/>
        </w:rPr>
        <w:t>sau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buổi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học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để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học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viên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theo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dõi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lại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nội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dung </w:t>
      </w:r>
      <w:proofErr w:type="spellStart"/>
      <w:r w:rsidR="002D754B" w:rsidRPr="00753E50">
        <w:rPr>
          <w:bCs/>
          <w:color w:val="000000"/>
          <w:sz w:val="26"/>
          <w:szCs w:val="26"/>
        </w:rPr>
        <w:t>bài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 </w:t>
      </w:r>
      <w:proofErr w:type="spellStart"/>
      <w:r w:rsidR="002D754B" w:rsidRPr="00753E50">
        <w:rPr>
          <w:bCs/>
          <w:color w:val="000000"/>
          <w:sz w:val="26"/>
          <w:szCs w:val="26"/>
        </w:rPr>
        <w:t>học</w:t>
      </w:r>
      <w:proofErr w:type="spellEnd"/>
      <w:r w:rsidR="002D754B" w:rsidRPr="00753E50">
        <w:rPr>
          <w:bCs/>
          <w:color w:val="000000"/>
          <w:sz w:val="26"/>
          <w:szCs w:val="26"/>
        </w:rPr>
        <w:t xml:space="preserve">. </w:t>
      </w:r>
    </w:p>
    <w:p w14:paraId="0D1D19F5" w14:textId="77777777" w:rsidR="00237F48" w:rsidRDefault="00237F48" w:rsidP="00237F48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 </w:t>
      </w:r>
      <w:proofErr w:type="spellStart"/>
      <w:r w:rsidRPr="00237F48">
        <w:rPr>
          <w:b/>
          <w:bCs/>
          <w:color w:val="000000"/>
          <w:sz w:val="26"/>
          <w:szCs w:val="26"/>
        </w:rPr>
        <w:t>Chứng</w:t>
      </w:r>
      <w:proofErr w:type="spellEnd"/>
      <w:r w:rsidRPr="00237F4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/>
          <w:bCs/>
          <w:color w:val="000000"/>
          <w:sz w:val="26"/>
          <w:szCs w:val="26"/>
        </w:rPr>
        <w:t>chỉ</w:t>
      </w:r>
      <w:proofErr w:type="spellEnd"/>
      <w:r>
        <w:rPr>
          <w:bCs/>
          <w:color w:val="000000"/>
          <w:sz w:val="26"/>
          <w:szCs w:val="26"/>
        </w:rPr>
        <w:t xml:space="preserve">: </w:t>
      </w:r>
      <w:proofErr w:type="spellStart"/>
      <w:r w:rsidRPr="00237F48">
        <w:rPr>
          <w:bCs/>
          <w:color w:val="000000"/>
          <w:sz w:val="26"/>
          <w:szCs w:val="26"/>
        </w:rPr>
        <w:t>Học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viên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phải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hoàn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thành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chương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trình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bồi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dư</w:t>
      </w:r>
      <w:r w:rsidR="009F0688">
        <w:rPr>
          <w:bCs/>
          <w:color w:val="000000"/>
          <w:sz w:val="26"/>
          <w:szCs w:val="26"/>
        </w:rPr>
        <w:t>ỡng</w:t>
      </w:r>
      <w:proofErr w:type="spellEnd"/>
      <w:r w:rsidR="009F0688">
        <w:rPr>
          <w:bCs/>
          <w:color w:val="000000"/>
          <w:sz w:val="26"/>
          <w:szCs w:val="26"/>
        </w:rPr>
        <w:t xml:space="preserve"> </w:t>
      </w:r>
      <w:proofErr w:type="spellStart"/>
      <w:r w:rsidR="009F0688">
        <w:rPr>
          <w:bCs/>
          <w:color w:val="000000"/>
          <w:sz w:val="26"/>
          <w:szCs w:val="26"/>
        </w:rPr>
        <w:t>và</w:t>
      </w:r>
      <w:proofErr w:type="spellEnd"/>
      <w:r w:rsidR="009F0688">
        <w:rPr>
          <w:bCs/>
          <w:color w:val="000000"/>
          <w:sz w:val="26"/>
          <w:szCs w:val="26"/>
        </w:rPr>
        <w:t xml:space="preserve"> </w:t>
      </w:r>
      <w:proofErr w:type="spellStart"/>
      <w:r w:rsidR="009F0688">
        <w:rPr>
          <w:bCs/>
          <w:color w:val="000000"/>
          <w:sz w:val="26"/>
          <w:szCs w:val="26"/>
        </w:rPr>
        <w:t>đánh</w:t>
      </w:r>
      <w:proofErr w:type="spellEnd"/>
      <w:r w:rsidR="009F0688">
        <w:rPr>
          <w:bCs/>
          <w:color w:val="000000"/>
          <w:sz w:val="26"/>
          <w:szCs w:val="26"/>
        </w:rPr>
        <w:t xml:space="preserve"> </w:t>
      </w:r>
      <w:proofErr w:type="spellStart"/>
      <w:r w:rsidR="009F0688">
        <w:rPr>
          <w:bCs/>
          <w:color w:val="000000"/>
          <w:sz w:val="26"/>
          <w:szCs w:val="26"/>
        </w:rPr>
        <w:t>giá</w:t>
      </w:r>
      <w:proofErr w:type="spellEnd"/>
      <w:r w:rsidR="009F0688">
        <w:rPr>
          <w:bCs/>
          <w:color w:val="000000"/>
          <w:sz w:val="26"/>
          <w:szCs w:val="26"/>
        </w:rPr>
        <w:t xml:space="preserve">, </w:t>
      </w:r>
      <w:proofErr w:type="spellStart"/>
      <w:r w:rsidR="009F0688">
        <w:rPr>
          <w:bCs/>
          <w:color w:val="000000"/>
          <w:sz w:val="26"/>
          <w:szCs w:val="26"/>
        </w:rPr>
        <w:t>k</w:t>
      </w:r>
      <w:r w:rsidRPr="00237F48">
        <w:rPr>
          <w:bCs/>
          <w:color w:val="000000"/>
          <w:sz w:val="26"/>
          <w:szCs w:val="26"/>
        </w:rPr>
        <w:t>ết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quả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đạt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yêu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cầu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sẽ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được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cấp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chứng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 w:rsidRPr="00237F48">
        <w:rPr>
          <w:bCs/>
          <w:color w:val="000000"/>
          <w:sz w:val="26"/>
          <w:szCs w:val="26"/>
        </w:rPr>
        <w:t>chỉ</w:t>
      </w:r>
      <w:proofErr w:type="spellEnd"/>
      <w:r w:rsidRPr="00237F48"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theo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quy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định</w:t>
      </w:r>
      <w:proofErr w:type="spellEnd"/>
      <w:r>
        <w:rPr>
          <w:bCs/>
          <w:color w:val="000000"/>
          <w:sz w:val="26"/>
          <w:szCs w:val="26"/>
        </w:rPr>
        <w:t>.</w:t>
      </w:r>
    </w:p>
    <w:p w14:paraId="307995A9" w14:textId="77777777" w:rsidR="00237F48" w:rsidRDefault="00237F48" w:rsidP="00237F48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</w:p>
    <w:p w14:paraId="436F3D13" w14:textId="77777777" w:rsidR="00237F48" w:rsidRDefault="00237F48" w:rsidP="00237F48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</w:p>
    <w:p w14:paraId="1D86E316" w14:textId="77777777" w:rsidR="00237F48" w:rsidRPr="00753E50" w:rsidRDefault="00237F48" w:rsidP="00134E5E">
      <w:pPr>
        <w:spacing w:before="120" w:line="288" w:lineRule="auto"/>
        <w:jc w:val="both"/>
        <w:rPr>
          <w:bCs/>
          <w:color w:val="000000"/>
          <w:sz w:val="26"/>
          <w:szCs w:val="26"/>
        </w:rPr>
      </w:pPr>
    </w:p>
    <w:p w14:paraId="2D83512B" w14:textId="77777777" w:rsidR="005E599A" w:rsidRDefault="005E599A">
      <w:pPr>
        <w:spacing w:after="160" w:line="259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14:paraId="5AC28D05" w14:textId="255AF55A" w:rsidR="007819EB" w:rsidRPr="00753E50" w:rsidRDefault="00237F48" w:rsidP="00237F48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9</w:t>
      </w:r>
      <w:r w:rsidR="007819EB" w:rsidRPr="00753E50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753E50">
        <w:rPr>
          <w:b/>
          <w:bCs/>
          <w:color w:val="000000"/>
          <w:sz w:val="26"/>
          <w:szCs w:val="26"/>
        </w:rPr>
        <w:t>Cách</w:t>
      </w:r>
      <w:proofErr w:type="spellEnd"/>
      <w:r w:rsidR="007819EB"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753E50">
        <w:rPr>
          <w:b/>
          <w:bCs/>
          <w:color w:val="000000"/>
          <w:sz w:val="26"/>
          <w:szCs w:val="26"/>
        </w:rPr>
        <w:t>thức</w:t>
      </w:r>
      <w:proofErr w:type="spellEnd"/>
      <w:r w:rsidR="007819EB"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753E50">
        <w:rPr>
          <w:b/>
          <w:bCs/>
          <w:color w:val="000000"/>
          <w:sz w:val="26"/>
          <w:szCs w:val="26"/>
        </w:rPr>
        <w:t>đăng</w:t>
      </w:r>
      <w:proofErr w:type="spellEnd"/>
      <w:r w:rsidR="007819EB" w:rsidRPr="00753E5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753E50">
        <w:rPr>
          <w:b/>
          <w:bCs/>
          <w:color w:val="000000"/>
          <w:sz w:val="26"/>
          <w:szCs w:val="26"/>
        </w:rPr>
        <w:t>ký</w:t>
      </w:r>
      <w:proofErr w:type="spellEnd"/>
    </w:p>
    <w:p w14:paraId="74A8E456" w14:textId="77777777" w:rsidR="007819EB" w:rsidRPr="00753E50" w:rsidRDefault="007819EB" w:rsidP="00237F48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753E50"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0E4CAA30" w14:textId="77777777" w:rsidR="007819EB" w:rsidRPr="00753E50" w:rsidRDefault="007819EB" w:rsidP="00237F48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753E50">
        <w:rPr>
          <w:b/>
          <w:bCs/>
          <w:i/>
          <w:color w:val="000000"/>
          <w:sz w:val="26"/>
          <w:szCs w:val="26"/>
          <w:lang w:val="vi-VN"/>
        </w:rPr>
        <w:t xml:space="preserve">Cách 2: Đăng ký trực tuyến thông qua địa chỉ: </w:t>
      </w:r>
    </w:p>
    <w:p w14:paraId="2E299921" w14:textId="77777777" w:rsidR="007819EB" w:rsidRPr="00753E50" w:rsidRDefault="002D754B" w:rsidP="00B85275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  <w:r w:rsidRPr="00753E50">
        <w:rPr>
          <w:bCs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801600" behindDoc="1" locked="0" layoutInCell="1" allowOverlap="1" wp14:anchorId="175EA1CF" wp14:editId="24724B7B">
            <wp:simplePos x="0" y="0"/>
            <wp:positionH relativeFrom="column">
              <wp:posOffset>299720</wp:posOffset>
            </wp:positionH>
            <wp:positionV relativeFrom="paragraph">
              <wp:posOffset>5080</wp:posOffset>
            </wp:positionV>
            <wp:extent cx="229552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10" y="21500"/>
                <wp:lineTo x="21510" y="0"/>
                <wp:lineTo x="0" y="0"/>
              </wp:wrapPolygon>
            </wp:wrapThrough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EB" w:rsidRPr="00753E50">
        <w:rPr>
          <w:bCs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679E3" wp14:editId="0C3EC8E4">
                <wp:simplePos x="0" y="0"/>
                <wp:positionH relativeFrom="column">
                  <wp:posOffset>2635250</wp:posOffset>
                </wp:positionH>
                <wp:positionV relativeFrom="paragraph">
                  <wp:posOffset>71120</wp:posOffset>
                </wp:positionV>
                <wp:extent cx="3253740" cy="1949450"/>
                <wp:effectExtent l="11430" t="5715" r="11430" b="6985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837E" w14:textId="77777777" w:rsidR="00FA2561" w:rsidRPr="00AE1700" w:rsidRDefault="00FA2561" w:rsidP="00B8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11594760" w14:textId="77777777" w:rsidR="00FA2561" w:rsidRPr="00AE1700" w:rsidRDefault="00FA2561" w:rsidP="00B8527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2913F61C" w14:textId="77777777" w:rsidR="00FA2561" w:rsidRDefault="00FA2561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cập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Zalo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để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quét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DD5478A" w14:textId="77777777" w:rsidR="00FA2561" w:rsidRDefault="00FA2561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vui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lòng</w:t>
                            </w:r>
                            <w:proofErr w:type="spellEnd"/>
                            <w:r w:rsidR="00753E50">
                              <w:t xml:space="preserve"> camera </w:t>
                            </w:r>
                            <w:proofErr w:type="spellStart"/>
                            <w:r w:rsidR="00753E50">
                              <w:t>thường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để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quét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A268240" w14:textId="77777777" w:rsidR="00FA2561" w:rsidRDefault="00FA2561" w:rsidP="00B8527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325FBAAD" w14:textId="77777777" w:rsidR="00FA2561" w:rsidRDefault="00FA2561" w:rsidP="00B8527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="00753E50">
                              <w:t xml:space="preserve">, </w:t>
                            </w:r>
                            <w:proofErr w:type="spellStart"/>
                            <w:r w:rsidR="00753E50">
                              <w:t>ngay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sau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="00753E50">
                              <w:t>đó</w:t>
                            </w:r>
                            <w:proofErr w:type="spellEnd"/>
                            <w:r w:rsidR="00753E50">
                              <w:t xml:space="preserve">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1D894834" w14:textId="77777777" w:rsidR="00FA2561" w:rsidRDefault="00FA2561" w:rsidP="00B85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FCB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5pt;margin-top:5.6pt;width:256.2pt;height:1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" strokecolor="white">
                <v:textbox>
                  <w:txbxContent>
                    <w:p w:rsidR="00FA2561" w:rsidRPr="00AE1700" w:rsidRDefault="00FA2561" w:rsidP="00B85275">
                      <w:pPr>
                        <w:jc w:val="center"/>
                        <w:rPr>
                          <w:b/>
                        </w:rPr>
                      </w:pPr>
                      <w:r w:rsidRPr="00AE1700">
                        <w:rPr>
                          <w:b/>
                        </w:rPr>
                        <w:t>Hướng dẫn quét mã QR</w:t>
                      </w:r>
                    </w:p>
                    <w:p w:rsidR="00FA2561" w:rsidRPr="00AE1700" w:rsidRDefault="00FA2561" w:rsidP="00B85275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E1700">
                        <w:rPr>
                          <w:b/>
                          <w:i/>
                        </w:rPr>
                        <w:t xml:space="preserve">Bước 1: </w:t>
                      </w:r>
                    </w:p>
                    <w:p w:rsidR="00FA2561" w:rsidRDefault="00FA2561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Android</w:t>
                      </w:r>
                      <w:r>
                        <w:t xml:space="preserve"> vui lòng truy</w:t>
                      </w:r>
                      <w:r w:rsidR="00753E50">
                        <w:t xml:space="preserve"> cập Zalo để quét</w:t>
                      </w:r>
                      <w:r>
                        <w:t xml:space="preserve"> mã.</w:t>
                      </w:r>
                    </w:p>
                    <w:p w:rsidR="00FA2561" w:rsidRDefault="00FA2561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iOS</w:t>
                      </w:r>
                      <w:r w:rsidR="00753E50">
                        <w:t xml:space="preserve"> vui lòng camera thường để quét</w:t>
                      </w:r>
                      <w:r>
                        <w:t xml:space="preserve"> mã.</w:t>
                      </w:r>
                    </w:p>
                    <w:p w:rsidR="00FA2561" w:rsidRDefault="00FA2561" w:rsidP="00B85275">
                      <w:pPr>
                        <w:jc w:val="both"/>
                      </w:pPr>
                      <w:r w:rsidRPr="00AE1700">
                        <w:rPr>
                          <w:b/>
                          <w:i/>
                        </w:rPr>
                        <w:t>Bước 2:</w:t>
                      </w:r>
                      <w:r>
                        <w:t xml:space="preserve"> </w:t>
                      </w:r>
                    </w:p>
                    <w:p w:rsidR="00FA2561" w:rsidRDefault="00FA2561" w:rsidP="00B85275">
                      <w:pPr>
                        <w:jc w:val="both"/>
                      </w:pPr>
                      <w:r>
                        <w:t xml:space="preserve">Hướng camera của điện thoại về mã QR </w:t>
                      </w:r>
                      <w:r w:rsidRPr="00AE1700">
                        <w:rPr>
                          <w:i/>
                        </w:rPr>
                        <w:t>(hình bên trái)</w:t>
                      </w:r>
                      <w:r w:rsidR="00753E50">
                        <w:t xml:space="preserve">, ngay sau đó </w:t>
                      </w:r>
                      <w:r w:rsidRPr="00AE1700">
                        <w:t>màn</w:t>
                      </w:r>
                      <w:r>
                        <w:t xml:space="preserve"> hình điện thoại sẽ hiển thị</w:t>
                      </w:r>
                      <w:r w:rsidRPr="00AE1700">
                        <w:t xml:space="preserve"> thông tin </w:t>
                      </w:r>
                      <w:r>
                        <w:t>link đăng ký, bạn chọn đồng ý.</w:t>
                      </w:r>
                    </w:p>
                    <w:p w:rsidR="00FA2561" w:rsidRDefault="00FA2561" w:rsidP="00B85275"/>
                  </w:txbxContent>
                </v:textbox>
              </v:shape>
            </w:pict>
          </mc:Fallback>
        </mc:AlternateContent>
      </w:r>
    </w:p>
    <w:p w14:paraId="0CE4487B" w14:textId="77777777" w:rsidR="007819EB" w:rsidRPr="00753E50" w:rsidRDefault="007819EB" w:rsidP="00B85275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2CBD40B8" w14:textId="77777777" w:rsidR="007819EB" w:rsidRPr="00753E50" w:rsidRDefault="007819EB" w:rsidP="00B85275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7368A8DC" w14:textId="77777777" w:rsidR="007819EB" w:rsidRPr="00753E50" w:rsidRDefault="007819EB" w:rsidP="00B85275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1122EDD8" w14:textId="77777777" w:rsidR="007819EB" w:rsidRPr="00753E50" w:rsidRDefault="007819EB" w:rsidP="00B85275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040B3CEE" w14:textId="77777777" w:rsidR="007819EB" w:rsidRPr="00753E50" w:rsidRDefault="007819EB" w:rsidP="00B85275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3E2D388C" w14:textId="77777777" w:rsidR="007819EB" w:rsidRPr="00753E50" w:rsidRDefault="007819EB" w:rsidP="00B85275">
      <w:pPr>
        <w:spacing w:before="120" w:after="120" w:line="288" w:lineRule="auto"/>
        <w:ind w:firstLine="720"/>
        <w:jc w:val="both"/>
        <w:rPr>
          <w:bCs/>
          <w:i/>
          <w:color w:val="000000"/>
          <w:sz w:val="26"/>
          <w:szCs w:val="26"/>
          <w:lang w:val="vi-VN"/>
        </w:rPr>
      </w:pPr>
    </w:p>
    <w:p w14:paraId="67DF34A4" w14:textId="77777777" w:rsidR="007819EB" w:rsidRPr="00753E50" w:rsidRDefault="007819EB" w:rsidP="00237F48">
      <w:pPr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proofErr w:type="spellStart"/>
      <w:r w:rsidRPr="00753E50">
        <w:rPr>
          <w:color w:val="000000"/>
          <w:sz w:val="26"/>
          <w:szCs w:val="26"/>
        </w:rPr>
        <w:t>Trung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tâm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Đào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tạo</w:t>
      </w:r>
      <w:proofErr w:type="spellEnd"/>
      <w:r w:rsidRPr="00753E50">
        <w:rPr>
          <w:color w:val="000000"/>
          <w:sz w:val="26"/>
          <w:szCs w:val="26"/>
        </w:rPr>
        <w:t xml:space="preserve">, </w:t>
      </w:r>
      <w:proofErr w:type="spellStart"/>
      <w:r w:rsidRPr="00753E50">
        <w:rPr>
          <w:color w:val="000000"/>
          <w:sz w:val="26"/>
          <w:szCs w:val="26"/>
        </w:rPr>
        <w:t>Nghiên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cứu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Tư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vấn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Kinh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tế</w:t>
      </w:r>
      <w:proofErr w:type="spellEnd"/>
      <w:r w:rsidRPr="00753E50">
        <w:rPr>
          <w:color w:val="000000"/>
          <w:sz w:val="26"/>
          <w:szCs w:val="26"/>
        </w:rPr>
        <w:t xml:space="preserve"> (CENTREC) </w:t>
      </w:r>
      <w:proofErr w:type="spellStart"/>
      <w:r w:rsidR="00753E50" w:rsidRPr="00753E50">
        <w:rPr>
          <w:color w:val="000000"/>
          <w:sz w:val="26"/>
          <w:szCs w:val="26"/>
        </w:rPr>
        <w:t>xin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color w:val="000000"/>
          <w:sz w:val="26"/>
          <w:szCs w:val="26"/>
        </w:rPr>
        <w:t>thông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color w:val="000000"/>
          <w:sz w:val="26"/>
          <w:szCs w:val="26"/>
        </w:rPr>
        <w:t>báo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color w:val="000000"/>
          <w:sz w:val="26"/>
          <w:szCs w:val="26"/>
        </w:rPr>
        <w:t>đến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color w:val="000000"/>
          <w:sz w:val="26"/>
          <w:szCs w:val="26"/>
        </w:rPr>
        <w:t>quý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color w:val="000000"/>
          <w:sz w:val="26"/>
          <w:szCs w:val="26"/>
        </w:rPr>
        <w:t>học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color w:val="000000"/>
          <w:sz w:val="26"/>
          <w:szCs w:val="26"/>
        </w:rPr>
        <w:t>viên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color w:val="000000"/>
          <w:sz w:val="26"/>
          <w:szCs w:val="26"/>
        </w:rPr>
        <w:t>thông</w:t>
      </w:r>
      <w:proofErr w:type="spellEnd"/>
      <w:r w:rsidR="00753E50" w:rsidRPr="00753E50">
        <w:rPr>
          <w:color w:val="000000"/>
          <w:sz w:val="26"/>
          <w:szCs w:val="26"/>
        </w:rPr>
        <w:t xml:space="preserve"> tin </w:t>
      </w:r>
      <w:proofErr w:type="spellStart"/>
      <w:r w:rsidR="00753E50" w:rsidRPr="00753E50">
        <w:rPr>
          <w:color w:val="000000"/>
          <w:sz w:val="26"/>
          <w:szCs w:val="26"/>
        </w:rPr>
        <w:t>khóa</w:t>
      </w:r>
      <w:proofErr w:type="spellEnd"/>
      <w:r w:rsidR="00753E50" w:rsidRPr="00753E50">
        <w:rPr>
          <w:color w:val="000000"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Bồi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dưỡng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và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cấp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chứng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chỉ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Công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tác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thủ</w:t>
      </w:r>
      <w:proofErr w:type="spellEnd"/>
      <w:r w:rsidR="00753E50" w:rsidRPr="00753E50">
        <w:rPr>
          <w:b/>
          <w:sz w:val="26"/>
          <w:szCs w:val="26"/>
        </w:rPr>
        <w:t xml:space="preserve"> </w:t>
      </w:r>
      <w:proofErr w:type="spellStart"/>
      <w:r w:rsidR="00753E50" w:rsidRPr="00753E50">
        <w:rPr>
          <w:b/>
          <w:sz w:val="26"/>
          <w:szCs w:val="26"/>
        </w:rPr>
        <w:t>quỹ</w:t>
      </w:r>
      <w:proofErr w:type="spellEnd"/>
      <w:r w:rsidR="00753E50" w:rsidRPr="00753E50">
        <w:rPr>
          <w:b/>
          <w:sz w:val="26"/>
          <w:szCs w:val="26"/>
        </w:rPr>
        <w:t>.</w:t>
      </w:r>
    </w:p>
    <w:p w14:paraId="78F352FD" w14:textId="77777777" w:rsidR="007819EB" w:rsidRPr="00753E50" w:rsidRDefault="007819EB" w:rsidP="00237F48">
      <w:pPr>
        <w:spacing w:before="120" w:line="288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753E50">
        <w:rPr>
          <w:sz w:val="26"/>
          <w:szCs w:val="26"/>
        </w:rPr>
        <w:t>Mọi</w:t>
      </w:r>
      <w:proofErr w:type="spellEnd"/>
      <w:r w:rsidRPr="00753E50">
        <w:rPr>
          <w:sz w:val="26"/>
          <w:szCs w:val="26"/>
        </w:rPr>
        <w:t xml:space="preserve"> chi </w:t>
      </w:r>
      <w:proofErr w:type="spellStart"/>
      <w:r w:rsidRPr="00753E50">
        <w:rPr>
          <w:sz w:val="26"/>
          <w:szCs w:val="26"/>
        </w:rPr>
        <w:t>tiết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xin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liên</w:t>
      </w:r>
      <w:proofErr w:type="spellEnd"/>
      <w:r w:rsidRPr="00753E50">
        <w:rPr>
          <w:sz w:val="26"/>
          <w:szCs w:val="26"/>
        </w:rPr>
        <w:t xml:space="preserve"> </w:t>
      </w:r>
      <w:proofErr w:type="spellStart"/>
      <w:r w:rsidRPr="00753E50">
        <w:rPr>
          <w:sz w:val="26"/>
          <w:szCs w:val="26"/>
        </w:rPr>
        <w:t>hệ</w:t>
      </w:r>
      <w:proofErr w:type="spellEnd"/>
      <w:r w:rsidRPr="00753E50">
        <w:rPr>
          <w:sz w:val="26"/>
          <w:szCs w:val="26"/>
        </w:rPr>
        <w:t xml:space="preserve">: </w:t>
      </w:r>
      <w:proofErr w:type="spellStart"/>
      <w:r w:rsidRPr="00753E50">
        <w:rPr>
          <w:color w:val="000000"/>
          <w:sz w:val="26"/>
          <w:szCs w:val="26"/>
        </w:rPr>
        <w:t>Trung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tâm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Đào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tạo</w:t>
      </w:r>
      <w:proofErr w:type="spellEnd"/>
      <w:r w:rsidRPr="00753E50">
        <w:rPr>
          <w:color w:val="000000"/>
          <w:sz w:val="26"/>
          <w:szCs w:val="26"/>
        </w:rPr>
        <w:t xml:space="preserve">, </w:t>
      </w:r>
      <w:proofErr w:type="spellStart"/>
      <w:r w:rsidRPr="00753E50">
        <w:rPr>
          <w:color w:val="000000"/>
          <w:sz w:val="26"/>
          <w:szCs w:val="26"/>
        </w:rPr>
        <w:t>Nghiên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cứu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và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Tư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vấn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Kinh</w:t>
      </w:r>
      <w:proofErr w:type="spellEnd"/>
      <w:r w:rsidRPr="00753E50">
        <w:rPr>
          <w:color w:val="000000"/>
          <w:sz w:val="26"/>
          <w:szCs w:val="26"/>
        </w:rPr>
        <w:t xml:space="preserve"> </w:t>
      </w:r>
      <w:proofErr w:type="spellStart"/>
      <w:r w:rsidRPr="00753E50">
        <w:rPr>
          <w:color w:val="000000"/>
          <w:sz w:val="26"/>
          <w:szCs w:val="26"/>
        </w:rPr>
        <w:t>tế</w:t>
      </w:r>
      <w:proofErr w:type="spellEnd"/>
    </w:p>
    <w:p w14:paraId="29C3A4D4" w14:textId="77777777" w:rsidR="007819EB" w:rsidRPr="00753E50" w:rsidRDefault="007819EB" w:rsidP="00237F48">
      <w:pPr>
        <w:spacing w:before="120" w:line="288" w:lineRule="auto"/>
        <w:ind w:firstLine="567"/>
        <w:jc w:val="both"/>
        <w:rPr>
          <w:sz w:val="26"/>
          <w:szCs w:val="26"/>
          <w:lang w:eastAsia="vi-VN"/>
        </w:rPr>
      </w:pPr>
      <w:proofErr w:type="spellStart"/>
      <w:r w:rsidRPr="00753E50">
        <w:rPr>
          <w:sz w:val="26"/>
          <w:szCs w:val="26"/>
          <w:lang w:eastAsia="vi-VN"/>
        </w:rPr>
        <w:t>Địa</w:t>
      </w:r>
      <w:proofErr w:type="spellEnd"/>
      <w:r w:rsidRPr="00753E50">
        <w:rPr>
          <w:sz w:val="26"/>
          <w:szCs w:val="26"/>
          <w:lang w:eastAsia="vi-VN"/>
        </w:rPr>
        <w:t xml:space="preserve"> </w:t>
      </w:r>
      <w:proofErr w:type="spellStart"/>
      <w:r w:rsidRPr="00753E50">
        <w:rPr>
          <w:sz w:val="26"/>
          <w:szCs w:val="26"/>
          <w:lang w:eastAsia="vi-VN"/>
        </w:rPr>
        <w:t>chỉ</w:t>
      </w:r>
      <w:proofErr w:type="spellEnd"/>
      <w:r w:rsidRPr="00753E50">
        <w:rPr>
          <w:sz w:val="26"/>
          <w:szCs w:val="26"/>
          <w:lang w:eastAsia="vi-VN"/>
        </w:rPr>
        <w:t xml:space="preserve">: Khoa </w:t>
      </w:r>
      <w:proofErr w:type="spellStart"/>
      <w:r w:rsidRPr="00753E50">
        <w:rPr>
          <w:sz w:val="26"/>
          <w:szCs w:val="26"/>
          <w:lang w:eastAsia="vi-VN"/>
        </w:rPr>
        <w:t>Kinh</w:t>
      </w:r>
      <w:proofErr w:type="spellEnd"/>
      <w:r w:rsidRPr="00753E50">
        <w:rPr>
          <w:sz w:val="26"/>
          <w:szCs w:val="26"/>
          <w:lang w:eastAsia="vi-VN"/>
        </w:rPr>
        <w:t xml:space="preserve"> </w:t>
      </w:r>
      <w:proofErr w:type="spellStart"/>
      <w:r w:rsidRPr="00753E50">
        <w:rPr>
          <w:sz w:val="26"/>
          <w:szCs w:val="26"/>
          <w:lang w:eastAsia="vi-VN"/>
        </w:rPr>
        <w:t>tế</w:t>
      </w:r>
      <w:proofErr w:type="spellEnd"/>
      <w:r w:rsidRPr="00753E50">
        <w:rPr>
          <w:sz w:val="26"/>
          <w:szCs w:val="26"/>
          <w:lang w:eastAsia="vi-VN"/>
        </w:rPr>
        <w:t xml:space="preserve">, </w:t>
      </w:r>
      <w:proofErr w:type="spellStart"/>
      <w:r w:rsidRPr="00753E50">
        <w:rPr>
          <w:sz w:val="26"/>
          <w:szCs w:val="26"/>
          <w:lang w:eastAsia="vi-VN"/>
        </w:rPr>
        <w:t>Khu</w:t>
      </w:r>
      <w:proofErr w:type="spellEnd"/>
      <w:r w:rsidRPr="00753E50">
        <w:rPr>
          <w:sz w:val="26"/>
          <w:szCs w:val="26"/>
          <w:lang w:eastAsia="vi-VN"/>
        </w:rPr>
        <w:t xml:space="preserve"> II, </w:t>
      </w:r>
      <w:proofErr w:type="spellStart"/>
      <w:r w:rsidRPr="00753E50">
        <w:rPr>
          <w:sz w:val="26"/>
          <w:szCs w:val="26"/>
          <w:lang w:eastAsia="vi-VN"/>
        </w:rPr>
        <w:t>Đại</w:t>
      </w:r>
      <w:proofErr w:type="spellEnd"/>
      <w:r w:rsidRPr="00753E50">
        <w:rPr>
          <w:sz w:val="26"/>
          <w:szCs w:val="26"/>
          <w:lang w:eastAsia="vi-VN"/>
        </w:rPr>
        <w:t xml:space="preserve"> </w:t>
      </w:r>
      <w:proofErr w:type="spellStart"/>
      <w:r w:rsidRPr="00753E50">
        <w:rPr>
          <w:sz w:val="26"/>
          <w:szCs w:val="26"/>
          <w:lang w:eastAsia="vi-VN"/>
        </w:rPr>
        <w:t>học</w:t>
      </w:r>
      <w:proofErr w:type="spellEnd"/>
      <w:r w:rsidRPr="00753E50">
        <w:rPr>
          <w:sz w:val="26"/>
          <w:szCs w:val="26"/>
          <w:lang w:eastAsia="vi-VN"/>
        </w:rPr>
        <w:t xml:space="preserve"> </w:t>
      </w:r>
      <w:proofErr w:type="spellStart"/>
      <w:r w:rsidRPr="00753E50">
        <w:rPr>
          <w:sz w:val="26"/>
          <w:szCs w:val="26"/>
          <w:lang w:eastAsia="vi-VN"/>
        </w:rPr>
        <w:t>Cần</w:t>
      </w:r>
      <w:proofErr w:type="spellEnd"/>
      <w:r w:rsidRPr="00753E50">
        <w:rPr>
          <w:sz w:val="26"/>
          <w:szCs w:val="26"/>
          <w:lang w:eastAsia="vi-VN"/>
        </w:rPr>
        <w:t xml:space="preserve"> </w:t>
      </w:r>
      <w:proofErr w:type="spellStart"/>
      <w:r w:rsidRPr="00753E50">
        <w:rPr>
          <w:sz w:val="26"/>
          <w:szCs w:val="26"/>
          <w:lang w:eastAsia="vi-VN"/>
        </w:rPr>
        <w:t>Thơ</w:t>
      </w:r>
      <w:proofErr w:type="spellEnd"/>
      <w:r w:rsidRPr="00753E50">
        <w:rPr>
          <w:sz w:val="26"/>
          <w:szCs w:val="26"/>
          <w:lang w:eastAsia="vi-VN"/>
        </w:rPr>
        <w:t xml:space="preserve">, </w:t>
      </w:r>
      <w:proofErr w:type="spellStart"/>
      <w:r w:rsidRPr="00753E50">
        <w:rPr>
          <w:sz w:val="26"/>
          <w:szCs w:val="26"/>
          <w:lang w:eastAsia="vi-VN"/>
        </w:rPr>
        <w:t>Đường</w:t>
      </w:r>
      <w:proofErr w:type="spellEnd"/>
      <w:r w:rsidRPr="00753E50">
        <w:rPr>
          <w:sz w:val="26"/>
          <w:szCs w:val="26"/>
          <w:lang w:eastAsia="vi-VN"/>
        </w:rPr>
        <w:t xml:space="preserve"> 3/2, P. </w:t>
      </w:r>
      <w:proofErr w:type="spellStart"/>
      <w:r w:rsidRPr="00753E50">
        <w:rPr>
          <w:sz w:val="26"/>
          <w:szCs w:val="26"/>
          <w:lang w:eastAsia="vi-VN"/>
        </w:rPr>
        <w:t>Xuân</w:t>
      </w:r>
      <w:proofErr w:type="spellEnd"/>
      <w:r w:rsidRPr="00753E50">
        <w:rPr>
          <w:sz w:val="26"/>
          <w:szCs w:val="26"/>
          <w:lang w:eastAsia="vi-VN"/>
        </w:rPr>
        <w:t xml:space="preserve"> </w:t>
      </w:r>
      <w:proofErr w:type="spellStart"/>
      <w:r w:rsidRPr="00753E50">
        <w:rPr>
          <w:sz w:val="26"/>
          <w:szCs w:val="26"/>
          <w:lang w:eastAsia="vi-VN"/>
        </w:rPr>
        <w:t>Khánh</w:t>
      </w:r>
      <w:proofErr w:type="spellEnd"/>
      <w:r w:rsidRPr="00753E50">
        <w:rPr>
          <w:sz w:val="26"/>
          <w:szCs w:val="26"/>
          <w:lang w:eastAsia="vi-VN"/>
        </w:rPr>
        <w:t xml:space="preserve">, Q. </w:t>
      </w:r>
      <w:proofErr w:type="spellStart"/>
      <w:r w:rsidRPr="00753E50">
        <w:rPr>
          <w:sz w:val="26"/>
          <w:szCs w:val="26"/>
          <w:lang w:eastAsia="vi-VN"/>
        </w:rPr>
        <w:t>Ninh</w:t>
      </w:r>
      <w:proofErr w:type="spellEnd"/>
      <w:r w:rsidRPr="00753E50">
        <w:rPr>
          <w:sz w:val="26"/>
          <w:szCs w:val="26"/>
          <w:lang w:eastAsia="vi-VN"/>
        </w:rPr>
        <w:t xml:space="preserve"> </w:t>
      </w:r>
      <w:proofErr w:type="spellStart"/>
      <w:r w:rsidRPr="00753E50">
        <w:rPr>
          <w:sz w:val="26"/>
          <w:szCs w:val="26"/>
          <w:lang w:eastAsia="vi-VN"/>
        </w:rPr>
        <w:t>Kiều</w:t>
      </w:r>
      <w:proofErr w:type="spellEnd"/>
      <w:r w:rsidRPr="00753E50">
        <w:rPr>
          <w:sz w:val="26"/>
          <w:szCs w:val="26"/>
          <w:lang w:eastAsia="vi-VN"/>
        </w:rPr>
        <w:t>, TPCT.</w:t>
      </w:r>
    </w:p>
    <w:p w14:paraId="519728AA" w14:textId="77777777" w:rsidR="007819EB" w:rsidRPr="00753E50" w:rsidRDefault="007819EB" w:rsidP="00237F48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753E50">
        <w:rPr>
          <w:sz w:val="26"/>
          <w:szCs w:val="26"/>
          <w:lang w:val="nl-BE" w:eastAsia="vi-VN"/>
        </w:rPr>
        <w:t>Tel:  </w:t>
      </w:r>
      <w:r w:rsidRPr="00753E50">
        <w:rPr>
          <w:b/>
          <w:bCs/>
          <w:sz w:val="26"/>
          <w:szCs w:val="26"/>
          <w:lang w:val="nl-BE" w:eastAsia="vi-VN"/>
        </w:rPr>
        <w:t xml:space="preserve">0292 3840 254 </w:t>
      </w:r>
      <w:r w:rsidRPr="00753E50">
        <w:rPr>
          <w:b/>
          <w:sz w:val="26"/>
          <w:szCs w:val="26"/>
          <w:lang w:val="nl-BE" w:eastAsia="vi-VN"/>
        </w:rPr>
        <w:t>– 0939 874 870 – 0974 078 511</w:t>
      </w:r>
    </w:p>
    <w:p w14:paraId="2EFFDED2" w14:textId="77777777" w:rsidR="007819EB" w:rsidRPr="00753E50" w:rsidRDefault="007819EB" w:rsidP="00237F48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753E50">
        <w:rPr>
          <w:sz w:val="26"/>
          <w:szCs w:val="26"/>
          <w:lang w:val="nl-BE" w:eastAsia="vi-VN"/>
        </w:rPr>
        <w:t>Email: </w:t>
      </w:r>
      <w:r w:rsidRPr="00753E50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2913E8B2" w14:textId="77777777" w:rsidR="007819EB" w:rsidRPr="00753E50" w:rsidRDefault="007819EB" w:rsidP="00237F48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753E50">
        <w:rPr>
          <w:sz w:val="26"/>
          <w:szCs w:val="26"/>
          <w:lang w:val="nl-BE" w:eastAsia="vi-VN"/>
        </w:rPr>
        <w:t>Website: </w:t>
      </w:r>
      <w:r w:rsidR="002D1E85">
        <w:fldChar w:fldCharType="begin"/>
      </w:r>
      <w:r w:rsidR="002D1E85">
        <w:instrText xml:space="preserve"> HYPERLINK "http://ce.ctu.edu.vn/" </w:instrText>
      </w:r>
      <w:r w:rsidR="002D1E85">
        <w:fldChar w:fldCharType="separate"/>
      </w:r>
      <w:r w:rsidRPr="00753E50">
        <w:rPr>
          <w:b/>
          <w:bCs/>
          <w:color w:val="002060"/>
          <w:sz w:val="26"/>
          <w:szCs w:val="26"/>
          <w:u w:val="single"/>
          <w:lang w:val="nl-BE" w:eastAsia="vi-VN"/>
        </w:rPr>
        <w:t>http://ce.ctu.edu.vn/</w:t>
      </w:r>
      <w:r w:rsidR="002D1E85">
        <w:rPr>
          <w:b/>
          <w:bCs/>
          <w:color w:val="002060"/>
          <w:sz w:val="26"/>
          <w:szCs w:val="26"/>
          <w:u w:val="single"/>
          <w:lang w:val="nl-BE" w:eastAsia="vi-VN"/>
        </w:rPr>
        <w:fldChar w:fldCharType="end"/>
      </w:r>
    </w:p>
    <w:p w14:paraId="7BD2B64C" w14:textId="77777777" w:rsidR="007819EB" w:rsidRPr="00753E50" w:rsidRDefault="007819EB" w:rsidP="00237F48">
      <w:pPr>
        <w:spacing w:before="120" w:line="288" w:lineRule="auto"/>
        <w:ind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753E50">
        <w:rPr>
          <w:color w:val="000000"/>
          <w:sz w:val="26"/>
          <w:szCs w:val="26"/>
          <w:lang w:val="nl-BE"/>
        </w:rPr>
        <w:t>Fa</w:t>
      </w:r>
      <w:r w:rsidRPr="00753E50">
        <w:rPr>
          <w:color w:val="000000"/>
          <w:sz w:val="26"/>
          <w:szCs w:val="26"/>
          <w:lang w:val="vi-VN"/>
        </w:rPr>
        <w:t>c</w:t>
      </w:r>
      <w:r w:rsidRPr="00753E50">
        <w:rPr>
          <w:color w:val="000000"/>
          <w:sz w:val="26"/>
          <w:szCs w:val="26"/>
          <w:lang w:val="nl-BE"/>
        </w:rPr>
        <w:t>e</w:t>
      </w:r>
      <w:r w:rsidRPr="00753E50">
        <w:rPr>
          <w:color w:val="000000"/>
          <w:sz w:val="26"/>
          <w:szCs w:val="26"/>
          <w:lang w:val="vi-VN"/>
        </w:rPr>
        <w:t>book</w:t>
      </w:r>
      <w:r w:rsidRPr="00753E50">
        <w:rPr>
          <w:color w:val="000000"/>
          <w:sz w:val="26"/>
          <w:szCs w:val="26"/>
          <w:lang w:val="nl-BE"/>
        </w:rPr>
        <w:t>:</w:t>
      </w:r>
      <w:r w:rsidRPr="00753E50">
        <w:rPr>
          <w:b/>
          <w:color w:val="000000"/>
          <w:sz w:val="26"/>
          <w:szCs w:val="26"/>
          <w:lang w:val="nl-BE"/>
        </w:rPr>
        <w:t xml:space="preserve"> </w:t>
      </w:r>
      <w:r w:rsidRPr="00753E50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5DA8864E" w14:textId="77777777" w:rsidR="007819EB" w:rsidRPr="00B85275" w:rsidRDefault="007819EB" w:rsidP="00237F48">
      <w:pPr>
        <w:spacing w:before="120" w:after="120"/>
        <w:rPr>
          <w:b/>
          <w:bCs/>
          <w:color w:val="000000"/>
          <w:sz w:val="26"/>
          <w:szCs w:val="26"/>
          <w:lang w:eastAsia="vi-VN"/>
        </w:rPr>
      </w:pPr>
    </w:p>
    <w:p w14:paraId="2535528D" w14:textId="77777777" w:rsidR="007819EB" w:rsidRPr="00B85275" w:rsidRDefault="007819EB" w:rsidP="00B85275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  <w:r w:rsidRPr="00B85275">
        <w:rPr>
          <w:b/>
          <w:bCs/>
          <w:color w:val="000000"/>
          <w:sz w:val="26"/>
          <w:szCs w:val="26"/>
          <w:lang w:eastAsia="vi-VN"/>
        </w:rPr>
        <w:t>GIÁM ĐỐC</w:t>
      </w:r>
    </w:p>
    <w:p w14:paraId="09ACBA80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427B7AB8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161FC3DB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  <w:proofErr w:type="spellStart"/>
      <w:r w:rsidRPr="00B85275">
        <w:rPr>
          <w:b/>
          <w:sz w:val="26"/>
          <w:szCs w:val="26"/>
        </w:rPr>
        <w:t>Nơi</w:t>
      </w:r>
      <w:proofErr w:type="spellEnd"/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b/>
          <w:sz w:val="26"/>
          <w:szCs w:val="26"/>
        </w:rPr>
        <w:t>nhận</w:t>
      </w:r>
      <w:proofErr w:type="spellEnd"/>
      <w:r w:rsidRPr="00B85275">
        <w:rPr>
          <w:b/>
          <w:sz w:val="26"/>
          <w:szCs w:val="26"/>
        </w:rPr>
        <w:t xml:space="preserve">: </w:t>
      </w:r>
    </w:p>
    <w:p w14:paraId="5BA96852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Như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kính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gửi</w:t>
      </w:r>
      <w:proofErr w:type="spellEnd"/>
      <w:r w:rsidRPr="00B85275">
        <w:rPr>
          <w:rFonts w:eastAsia="Arial"/>
          <w:i/>
          <w:sz w:val="26"/>
          <w:szCs w:val="26"/>
        </w:rPr>
        <w:t>;</w:t>
      </w:r>
    </w:p>
    <w:p w14:paraId="0D1401BC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Lưu</w:t>
      </w:r>
      <w:proofErr w:type="spellEnd"/>
      <w:r w:rsidRPr="00B85275">
        <w:rPr>
          <w:rFonts w:eastAsia="Arial"/>
          <w:i/>
          <w:sz w:val="26"/>
          <w:szCs w:val="26"/>
        </w:rPr>
        <w:t xml:space="preserve"> VT.</w:t>
      </w:r>
    </w:p>
    <w:p w14:paraId="53934B02" w14:textId="77777777" w:rsidR="007819EB" w:rsidRDefault="007819EB" w:rsidP="00B85275">
      <w:pPr>
        <w:sectPr w:rsidR="007819EB" w:rsidSect="007819EB">
          <w:footerReference w:type="default" r:id="rId8"/>
          <w:pgSz w:w="11907" w:h="16840" w:code="9"/>
          <w:pgMar w:top="1418" w:right="1134" w:bottom="1276" w:left="1418" w:header="454" w:footer="454" w:gutter="0"/>
          <w:pgNumType w:start="1"/>
          <w:cols w:space="720"/>
          <w:docGrid w:linePitch="360"/>
        </w:sectPr>
      </w:pPr>
    </w:p>
    <w:p w14:paraId="2AC84839" w14:textId="7AFF622D" w:rsidR="007819EB" w:rsidRPr="00B85275" w:rsidRDefault="007819EB" w:rsidP="00B85275"/>
    <w:sectPr w:rsidR="007819EB" w:rsidRPr="00B85275" w:rsidSect="007819EB">
      <w:footerReference w:type="default" r:id="rId9"/>
      <w:type w:val="continuous"/>
      <w:pgSz w:w="11907" w:h="16840" w:code="9"/>
      <w:pgMar w:top="1418" w:right="1134" w:bottom="1276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6711" w14:textId="77777777" w:rsidR="002D1E85" w:rsidRDefault="002D1E85" w:rsidP="00B85275">
      <w:r>
        <w:separator/>
      </w:r>
    </w:p>
  </w:endnote>
  <w:endnote w:type="continuationSeparator" w:id="0">
    <w:p w14:paraId="1121EC4E" w14:textId="77777777" w:rsidR="002D1E85" w:rsidRDefault="002D1E85" w:rsidP="00B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9096" w14:textId="77777777" w:rsidR="00FA2561" w:rsidRDefault="00FA25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B5C">
      <w:rPr>
        <w:noProof/>
      </w:rPr>
      <w:t>3</w:t>
    </w:r>
    <w:r>
      <w:fldChar w:fldCharType="end"/>
    </w:r>
  </w:p>
  <w:p w14:paraId="36A99426" w14:textId="77777777" w:rsidR="00FA2561" w:rsidRDefault="00FA2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0FE8" w14:textId="77777777" w:rsidR="00FA2561" w:rsidRDefault="00FA25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5BA">
      <w:rPr>
        <w:noProof/>
      </w:rPr>
      <w:t>4</w:t>
    </w:r>
    <w:r>
      <w:fldChar w:fldCharType="end"/>
    </w:r>
  </w:p>
  <w:p w14:paraId="1A900330" w14:textId="77777777" w:rsidR="00FA2561" w:rsidRDefault="00FA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1818" w14:textId="77777777" w:rsidR="002D1E85" w:rsidRDefault="002D1E85" w:rsidP="00B85275">
      <w:r>
        <w:separator/>
      </w:r>
    </w:p>
  </w:footnote>
  <w:footnote w:type="continuationSeparator" w:id="0">
    <w:p w14:paraId="68A2BFB2" w14:textId="77777777" w:rsidR="002D1E85" w:rsidRDefault="002D1E85" w:rsidP="00B8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A6457D2"/>
    <w:multiLevelType w:val="hybridMultilevel"/>
    <w:tmpl w:val="349223AC"/>
    <w:lvl w:ilvl="0" w:tplc="2C980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75"/>
    <w:rsid w:val="00134E5E"/>
    <w:rsid w:val="00207F16"/>
    <w:rsid w:val="00237F48"/>
    <w:rsid w:val="002D1E85"/>
    <w:rsid w:val="002D754B"/>
    <w:rsid w:val="003A14CF"/>
    <w:rsid w:val="003B65BA"/>
    <w:rsid w:val="004E0B5C"/>
    <w:rsid w:val="00551CA7"/>
    <w:rsid w:val="005E599A"/>
    <w:rsid w:val="00616144"/>
    <w:rsid w:val="00636883"/>
    <w:rsid w:val="00737111"/>
    <w:rsid w:val="00753E50"/>
    <w:rsid w:val="007819EB"/>
    <w:rsid w:val="0082298D"/>
    <w:rsid w:val="0089692D"/>
    <w:rsid w:val="009F0688"/>
    <w:rsid w:val="00B85275"/>
    <w:rsid w:val="00DC3818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1624"/>
  <w15:chartTrackingRefBased/>
  <w15:docId w15:val="{786B6B3F-2315-4D83-8EB3-F4F73CD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5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27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85275"/>
  </w:style>
  <w:style w:type="character" w:styleId="Emphasis">
    <w:name w:val="Emphasis"/>
    <w:basedOn w:val="DefaultParagraphFont"/>
    <w:uiPriority w:val="20"/>
    <w:qFormat/>
    <w:rsid w:val="00B8527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B85275"/>
  </w:style>
  <w:style w:type="paragraph" w:customStyle="1" w:styleId="CharCharCharChar">
    <w:name w:val="Char Char Char Char"/>
    <w:basedOn w:val="Normal"/>
    <w:semiHidden/>
    <w:rsid w:val="00B8527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Normal1">
    <w:name w:val="Normal1"/>
    <w:basedOn w:val="DefaultParagraphFont"/>
    <w:rsid w:val="00B85275"/>
  </w:style>
  <w:style w:type="paragraph" w:styleId="BodyTextIndent2">
    <w:name w:val="Body Text Indent 2"/>
    <w:basedOn w:val="Normal"/>
    <w:link w:val="BodyTextIndent2Char"/>
    <w:rsid w:val="00B85275"/>
    <w:pPr>
      <w:spacing w:line="360" w:lineRule="auto"/>
      <w:ind w:firstLine="720"/>
      <w:jc w:val="both"/>
    </w:pPr>
    <w:rPr>
      <w:rFonts w:ascii=".VnTime" w:hAnsi=".VnTime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85275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85275"/>
    <w:rPr>
      <w:b/>
      <w:bCs/>
    </w:rPr>
  </w:style>
  <w:style w:type="paragraph" w:styleId="BalloonText">
    <w:name w:val="Balloon Text"/>
    <w:basedOn w:val="Normal"/>
    <w:link w:val="BalloonTextChar"/>
    <w:rsid w:val="00B852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5275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75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2021-03-03T08:33:00Z</dcterms:created>
  <dcterms:modified xsi:type="dcterms:W3CDTF">2021-03-03T08:33:00Z</dcterms:modified>
</cp:coreProperties>
</file>